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6870A1" w:rsidRDefault="00476727" w:rsidP="00EE43FE">
      <w:pPr>
        <w:spacing w:before="240" w:after="240" w:line="360" w:lineRule="auto"/>
        <w:jc w:val="both"/>
        <w:rPr>
          <w:rFonts w:ascii="Palatino Linotype" w:hAnsi="Palatino Linotype" w:cs="Arial"/>
        </w:rPr>
      </w:pPr>
      <w:bookmarkStart w:id="0" w:name="_GoBack"/>
      <w:bookmarkEnd w:id="0"/>
      <w:r w:rsidRPr="006870A1">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6870A1">
        <w:rPr>
          <w:rFonts w:ascii="Palatino Linotype" w:hAnsi="Palatino Linotype" w:cs="Arial"/>
        </w:rPr>
        <w:t xml:space="preserve">o en Metepec, Estado de México, a </w:t>
      </w:r>
      <w:r w:rsidR="00200EB4" w:rsidRPr="006870A1">
        <w:rPr>
          <w:rFonts w:ascii="Palatino Linotype" w:hAnsi="Palatino Linotype" w:cs="Arial"/>
        </w:rPr>
        <w:t>ocho</w:t>
      </w:r>
      <w:r w:rsidR="00851FBC" w:rsidRPr="006870A1">
        <w:rPr>
          <w:rFonts w:ascii="Palatino Linotype" w:hAnsi="Palatino Linotype" w:cs="Arial"/>
        </w:rPr>
        <w:t xml:space="preserve"> de agosto</w:t>
      </w:r>
      <w:r w:rsidR="001F5B48" w:rsidRPr="006870A1">
        <w:rPr>
          <w:rFonts w:ascii="Palatino Linotype" w:hAnsi="Palatino Linotype"/>
        </w:rPr>
        <w:t xml:space="preserve"> </w:t>
      </w:r>
      <w:r w:rsidR="00660AB3" w:rsidRPr="006870A1">
        <w:rPr>
          <w:rFonts w:ascii="Palatino Linotype" w:hAnsi="Palatino Linotype" w:cs="Arial"/>
        </w:rPr>
        <w:t>de dos mil dieciocho</w:t>
      </w:r>
      <w:r w:rsidRPr="006870A1">
        <w:rPr>
          <w:rFonts w:ascii="Palatino Linotype" w:hAnsi="Palatino Linotype" w:cs="Arial"/>
        </w:rPr>
        <w:t xml:space="preserve">. </w:t>
      </w:r>
    </w:p>
    <w:p w:rsidR="00D06012" w:rsidRPr="006870A1" w:rsidRDefault="00D06012" w:rsidP="00EE43FE">
      <w:pPr>
        <w:spacing w:before="240" w:after="240" w:line="360" w:lineRule="auto"/>
        <w:jc w:val="both"/>
        <w:rPr>
          <w:rFonts w:ascii="Palatino Linotype" w:hAnsi="Palatino Linotype" w:cs="Arial"/>
        </w:rPr>
      </w:pPr>
      <w:r w:rsidRPr="006870A1">
        <w:rPr>
          <w:rFonts w:ascii="Palatino Linotype" w:hAnsi="Palatino Linotype" w:cs="Arial"/>
          <w:b/>
        </w:rPr>
        <w:t>VISTO</w:t>
      </w:r>
      <w:r w:rsidR="009A618A" w:rsidRPr="006870A1">
        <w:rPr>
          <w:rFonts w:ascii="Palatino Linotype" w:hAnsi="Palatino Linotype" w:cs="Arial"/>
        </w:rPr>
        <w:t xml:space="preserve"> el </w:t>
      </w:r>
      <w:r w:rsidRPr="006870A1">
        <w:rPr>
          <w:rFonts w:ascii="Palatino Linotype" w:hAnsi="Palatino Linotype" w:cs="Arial"/>
        </w:rPr>
        <w:t>expediente formado con motivo del</w:t>
      </w:r>
      <w:r w:rsidR="009A618A" w:rsidRPr="006870A1">
        <w:rPr>
          <w:rFonts w:ascii="Palatino Linotype" w:hAnsi="Palatino Linotype" w:cs="Arial"/>
        </w:rPr>
        <w:t xml:space="preserve"> </w:t>
      </w:r>
      <w:r w:rsidRPr="006870A1">
        <w:rPr>
          <w:rFonts w:ascii="Palatino Linotype" w:hAnsi="Palatino Linotype" w:cs="Arial"/>
        </w:rPr>
        <w:t xml:space="preserve">recurso de revisión </w:t>
      </w:r>
      <w:r w:rsidR="00227EE3" w:rsidRPr="006870A1">
        <w:rPr>
          <w:rFonts w:ascii="Palatino Linotype" w:hAnsi="Palatino Linotype" w:cs="Arial"/>
          <w:b/>
        </w:rPr>
        <w:t>0</w:t>
      </w:r>
      <w:r w:rsidR="00ED587D" w:rsidRPr="006870A1">
        <w:rPr>
          <w:rFonts w:ascii="Palatino Linotype" w:hAnsi="Palatino Linotype" w:cs="Arial"/>
          <w:b/>
        </w:rPr>
        <w:t>2054</w:t>
      </w:r>
      <w:r w:rsidR="00BA5008" w:rsidRPr="006870A1">
        <w:rPr>
          <w:rFonts w:ascii="Palatino Linotype" w:hAnsi="Palatino Linotype" w:cs="Arial"/>
          <w:b/>
        </w:rPr>
        <w:t>/INFOEM/IP/RR/2018</w:t>
      </w:r>
      <w:r w:rsidR="00643CCD" w:rsidRPr="006870A1">
        <w:rPr>
          <w:rFonts w:ascii="Palatino Linotype" w:hAnsi="Palatino Linotype" w:cs="Arial"/>
        </w:rPr>
        <w:t xml:space="preserve">, </w:t>
      </w:r>
      <w:r w:rsidR="007C1B36" w:rsidRPr="006870A1">
        <w:rPr>
          <w:rFonts w:ascii="Palatino Linotype" w:hAnsi="Palatino Linotype" w:cs="Arial"/>
        </w:rPr>
        <w:t>interpuesto</w:t>
      </w:r>
      <w:r w:rsidR="00000739" w:rsidRPr="006870A1">
        <w:rPr>
          <w:rFonts w:ascii="Palatino Linotype" w:hAnsi="Palatino Linotype" w:cs="Arial"/>
        </w:rPr>
        <w:t xml:space="preserve"> por</w:t>
      </w:r>
      <w:r w:rsidR="000867B6" w:rsidRPr="006870A1">
        <w:rPr>
          <w:rFonts w:ascii="Palatino Linotype" w:hAnsi="Palatino Linotype" w:cs="Arial"/>
        </w:rPr>
        <w:t xml:space="preserve"> </w:t>
      </w:r>
      <w:r w:rsidR="001047CF">
        <w:rPr>
          <w:rFonts w:ascii="Palatino Linotype" w:hAnsi="Palatino Linotype" w:cs="Arial"/>
          <w:b/>
        </w:rPr>
        <w:t>xxxxxxx xxxxxxxxxx x</w:t>
      </w:r>
      <w:r w:rsidR="007041E8" w:rsidRPr="006870A1">
        <w:rPr>
          <w:rFonts w:ascii="Palatino Linotype" w:hAnsi="Palatino Linotype" w:cs="Arial"/>
        </w:rPr>
        <w:t>,</w:t>
      </w:r>
      <w:r w:rsidRPr="006870A1">
        <w:rPr>
          <w:rFonts w:ascii="Palatino Linotype" w:hAnsi="Palatino Linotype" w:cs="Arial"/>
          <w:b/>
        </w:rPr>
        <w:t xml:space="preserve"> </w:t>
      </w:r>
      <w:r w:rsidRPr="006870A1">
        <w:rPr>
          <w:rFonts w:ascii="Palatino Linotype" w:hAnsi="Palatino Linotype" w:cs="Arial"/>
        </w:rPr>
        <w:t>en lo sucesivo</w:t>
      </w:r>
      <w:r w:rsidR="00643CCD" w:rsidRPr="006870A1">
        <w:rPr>
          <w:rFonts w:ascii="Palatino Linotype" w:hAnsi="Palatino Linotype" w:cs="Arial"/>
          <w:b/>
        </w:rPr>
        <w:t xml:space="preserve"> </w:t>
      </w:r>
      <w:r w:rsidR="00E601C6" w:rsidRPr="006870A1">
        <w:rPr>
          <w:rFonts w:ascii="Palatino Linotype" w:hAnsi="Palatino Linotype" w:cs="Arial"/>
          <w:b/>
        </w:rPr>
        <w:t>EL</w:t>
      </w:r>
      <w:r w:rsidR="00B05E70" w:rsidRPr="006870A1">
        <w:rPr>
          <w:rFonts w:ascii="Palatino Linotype" w:hAnsi="Palatino Linotype" w:cs="Arial"/>
        </w:rPr>
        <w:t xml:space="preserve"> </w:t>
      </w:r>
      <w:r w:rsidR="00B05E70" w:rsidRPr="006870A1">
        <w:rPr>
          <w:rFonts w:ascii="Palatino Linotype" w:hAnsi="Palatino Linotype" w:cs="Arial"/>
          <w:b/>
        </w:rPr>
        <w:t>RECURRENTE</w:t>
      </w:r>
      <w:r w:rsidRPr="006870A1">
        <w:rPr>
          <w:rFonts w:ascii="Palatino Linotype" w:hAnsi="Palatino Linotype" w:cs="Arial"/>
          <w:b/>
        </w:rPr>
        <w:t>,</w:t>
      </w:r>
      <w:r w:rsidRPr="006870A1">
        <w:rPr>
          <w:rFonts w:ascii="Palatino Linotype" w:hAnsi="Palatino Linotype" w:cs="Arial"/>
        </w:rPr>
        <w:t xml:space="preserve"> en contra de la respuesta emitida por</w:t>
      </w:r>
      <w:r w:rsidR="002C203A" w:rsidRPr="006870A1">
        <w:rPr>
          <w:rFonts w:ascii="Palatino Linotype" w:hAnsi="Palatino Linotype" w:cs="Arial"/>
        </w:rPr>
        <w:t xml:space="preserve"> </w:t>
      </w:r>
      <w:r w:rsidR="00E601C6" w:rsidRPr="006870A1">
        <w:rPr>
          <w:rFonts w:ascii="Palatino Linotype" w:hAnsi="Palatino Linotype" w:cs="Arial"/>
        </w:rPr>
        <w:t xml:space="preserve">la </w:t>
      </w:r>
      <w:r w:rsidR="00E601C6" w:rsidRPr="006870A1">
        <w:rPr>
          <w:rFonts w:ascii="Palatino Linotype" w:hAnsi="Palatino Linotype" w:cs="Arial"/>
          <w:b/>
        </w:rPr>
        <w:t>Secretaría de Educación</w:t>
      </w:r>
      <w:r w:rsidR="00706931" w:rsidRPr="006870A1">
        <w:rPr>
          <w:rFonts w:ascii="Palatino Linotype" w:hAnsi="Palatino Linotype" w:cs="Arial"/>
          <w:b/>
        </w:rPr>
        <w:t>,</w:t>
      </w:r>
      <w:r w:rsidR="00BA5008" w:rsidRPr="006870A1">
        <w:rPr>
          <w:rFonts w:ascii="Palatino Linotype" w:hAnsi="Palatino Linotype" w:cs="Arial"/>
          <w:b/>
        </w:rPr>
        <w:t xml:space="preserve"> </w:t>
      </w:r>
      <w:r w:rsidRPr="006870A1">
        <w:rPr>
          <w:rFonts w:ascii="Palatino Linotype" w:hAnsi="Palatino Linotype" w:cs="Arial"/>
        </w:rPr>
        <w:t xml:space="preserve">en lo sucesivo </w:t>
      </w:r>
      <w:r w:rsidR="007A1102" w:rsidRPr="006870A1">
        <w:rPr>
          <w:rFonts w:ascii="Palatino Linotype" w:hAnsi="Palatino Linotype" w:cs="Arial"/>
        </w:rPr>
        <w:t xml:space="preserve">el </w:t>
      </w:r>
      <w:r w:rsidRPr="006870A1">
        <w:rPr>
          <w:rFonts w:ascii="Palatino Linotype" w:hAnsi="Palatino Linotype" w:cs="Arial"/>
          <w:b/>
        </w:rPr>
        <w:t xml:space="preserve">SUJETO OBLIGADO, </w:t>
      </w:r>
      <w:r w:rsidRPr="006870A1">
        <w:rPr>
          <w:rFonts w:ascii="Palatino Linotype" w:hAnsi="Palatino Linotype" w:cs="Arial"/>
        </w:rPr>
        <w:t>se</w:t>
      </w:r>
      <w:r w:rsidR="00E9691F" w:rsidRPr="006870A1">
        <w:rPr>
          <w:rFonts w:ascii="Palatino Linotype" w:hAnsi="Palatino Linotype" w:cs="Arial"/>
        </w:rPr>
        <w:t xml:space="preserve"> </w:t>
      </w:r>
      <w:r w:rsidRPr="006870A1">
        <w:rPr>
          <w:rFonts w:ascii="Palatino Linotype" w:hAnsi="Palatino Linotype" w:cs="Arial"/>
        </w:rPr>
        <w:t>procede a dictar la presente resolución con base en lo</w:t>
      </w:r>
      <w:r w:rsidR="00B21DCC" w:rsidRPr="006870A1">
        <w:rPr>
          <w:rFonts w:ascii="Palatino Linotype" w:hAnsi="Palatino Linotype" w:cs="Arial"/>
        </w:rPr>
        <w:t>s</w:t>
      </w:r>
      <w:r w:rsidRPr="006870A1">
        <w:rPr>
          <w:rFonts w:ascii="Palatino Linotype" w:hAnsi="Palatino Linotype" w:cs="Arial"/>
        </w:rPr>
        <w:t xml:space="preserve"> siguiente</w:t>
      </w:r>
      <w:r w:rsidR="00B21DCC" w:rsidRPr="006870A1">
        <w:rPr>
          <w:rFonts w:ascii="Palatino Linotype" w:hAnsi="Palatino Linotype" w:cs="Arial"/>
        </w:rPr>
        <w:t>s</w:t>
      </w:r>
      <w:r w:rsidRPr="006870A1">
        <w:rPr>
          <w:rFonts w:ascii="Palatino Linotype" w:hAnsi="Palatino Linotype" w:cs="Arial"/>
        </w:rPr>
        <w:t xml:space="preserve">: </w:t>
      </w:r>
    </w:p>
    <w:p w:rsidR="00BD58D9" w:rsidRPr="006870A1" w:rsidRDefault="002B5536" w:rsidP="00EE43FE">
      <w:pPr>
        <w:spacing w:before="240" w:after="240" w:line="360" w:lineRule="auto"/>
        <w:jc w:val="center"/>
        <w:rPr>
          <w:rFonts w:ascii="Palatino Linotype" w:hAnsi="Palatino Linotype" w:cs="Arial"/>
          <w:b/>
          <w:sz w:val="28"/>
          <w:szCs w:val="28"/>
        </w:rPr>
      </w:pPr>
      <w:r w:rsidRPr="006870A1">
        <w:rPr>
          <w:rFonts w:ascii="Palatino Linotype" w:hAnsi="Palatino Linotype"/>
          <w:b/>
        </w:rPr>
        <w:t xml:space="preserve">I. </w:t>
      </w:r>
      <w:r w:rsidR="00BD58D9" w:rsidRPr="006870A1">
        <w:rPr>
          <w:rFonts w:ascii="Palatino Linotype" w:hAnsi="Palatino Linotype"/>
          <w:b/>
        </w:rPr>
        <w:t>A N T E C E D E N T E S</w:t>
      </w:r>
    </w:p>
    <w:p w:rsidR="00D06012" w:rsidRPr="006870A1" w:rsidRDefault="009F7616" w:rsidP="00EE43FE">
      <w:pPr>
        <w:spacing w:before="240" w:after="240" w:line="360" w:lineRule="auto"/>
        <w:jc w:val="both"/>
        <w:rPr>
          <w:rFonts w:ascii="Palatino Linotype" w:hAnsi="Palatino Linotype" w:cs="Arial"/>
        </w:rPr>
      </w:pPr>
      <w:r w:rsidRPr="006870A1">
        <w:rPr>
          <w:rFonts w:ascii="Palatino Linotype" w:hAnsi="Palatino Linotype" w:cs="Arial"/>
          <w:b/>
        </w:rPr>
        <w:t>1. Solicitud de acceso a la información.</w:t>
      </w:r>
      <w:r w:rsidRPr="006870A1">
        <w:rPr>
          <w:rFonts w:ascii="Palatino Linotype" w:hAnsi="Palatino Linotype" w:cs="Arial"/>
        </w:rPr>
        <w:t xml:space="preserve"> </w:t>
      </w:r>
      <w:r w:rsidR="00D06012" w:rsidRPr="006870A1">
        <w:rPr>
          <w:rFonts w:ascii="Palatino Linotype" w:hAnsi="Palatino Linotype" w:cs="Arial"/>
          <w:b/>
        </w:rPr>
        <w:t xml:space="preserve"> </w:t>
      </w:r>
      <w:r w:rsidR="00A46661" w:rsidRPr="006870A1">
        <w:rPr>
          <w:rFonts w:ascii="Palatino Linotype" w:hAnsi="Palatino Linotype" w:cs="Arial"/>
        </w:rPr>
        <w:t>Con</w:t>
      </w:r>
      <w:r w:rsidR="00B21DCC" w:rsidRPr="006870A1">
        <w:rPr>
          <w:rFonts w:ascii="Palatino Linotype" w:hAnsi="Palatino Linotype" w:cs="Arial"/>
        </w:rPr>
        <w:t xml:space="preserve"> fecha</w:t>
      </w:r>
      <w:r w:rsidR="00ED587D" w:rsidRPr="006870A1">
        <w:rPr>
          <w:rFonts w:ascii="Palatino Linotype" w:hAnsi="Palatino Linotype" w:cs="Arial"/>
        </w:rPr>
        <w:t xml:space="preserve"> </w:t>
      </w:r>
      <w:r w:rsidR="00ED587D" w:rsidRPr="006870A1">
        <w:rPr>
          <w:rFonts w:ascii="Palatino Linotype" w:hAnsi="Palatino Linotype" w:cs="Arial"/>
          <w:b/>
        </w:rPr>
        <w:t xml:space="preserve">nueve de mayo </w:t>
      </w:r>
      <w:r w:rsidR="00117056" w:rsidRPr="006870A1">
        <w:rPr>
          <w:rFonts w:ascii="Palatino Linotype" w:hAnsi="Palatino Linotype" w:cs="Arial"/>
          <w:b/>
        </w:rPr>
        <w:t xml:space="preserve">de </w:t>
      </w:r>
      <w:r w:rsidR="00D06012" w:rsidRPr="006870A1">
        <w:rPr>
          <w:rFonts w:ascii="Palatino Linotype" w:hAnsi="Palatino Linotype" w:cs="Arial"/>
          <w:b/>
        </w:rPr>
        <w:t>dos mil dieci</w:t>
      </w:r>
      <w:r w:rsidR="00F23C6A" w:rsidRPr="006870A1">
        <w:rPr>
          <w:rFonts w:ascii="Palatino Linotype" w:hAnsi="Palatino Linotype" w:cs="Arial"/>
          <w:b/>
        </w:rPr>
        <w:t>ocho</w:t>
      </w:r>
      <w:r w:rsidR="00D06012" w:rsidRPr="006870A1">
        <w:rPr>
          <w:rFonts w:ascii="Palatino Linotype" w:hAnsi="Palatino Linotype" w:cs="Arial"/>
          <w:b/>
        </w:rPr>
        <w:t>,</w:t>
      </w:r>
      <w:r w:rsidR="00D06012" w:rsidRPr="006870A1">
        <w:rPr>
          <w:rFonts w:ascii="Palatino Linotype" w:hAnsi="Palatino Linotype" w:cs="Arial"/>
        </w:rPr>
        <w:t xml:space="preserve"> </w:t>
      </w:r>
      <w:r w:rsidR="00C6716A" w:rsidRPr="006870A1">
        <w:rPr>
          <w:rFonts w:ascii="Palatino Linotype" w:hAnsi="Palatino Linotype" w:cs="Arial"/>
        </w:rPr>
        <w:t>el</w:t>
      </w:r>
      <w:r w:rsidR="00B05E70" w:rsidRPr="006870A1">
        <w:rPr>
          <w:rFonts w:ascii="Palatino Linotype" w:hAnsi="Palatino Linotype" w:cs="Arial"/>
        </w:rPr>
        <w:t xml:space="preserve"> </w:t>
      </w:r>
      <w:r w:rsidR="002C203A" w:rsidRPr="006870A1">
        <w:rPr>
          <w:rFonts w:ascii="Palatino Linotype" w:hAnsi="Palatino Linotype" w:cs="Arial"/>
          <w:b/>
        </w:rPr>
        <w:t>Recurrente</w:t>
      </w:r>
      <w:r w:rsidR="00000739" w:rsidRPr="006870A1">
        <w:rPr>
          <w:rFonts w:ascii="Palatino Linotype" w:hAnsi="Palatino Linotype" w:cs="Arial"/>
          <w:b/>
        </w:rPr>
        <w:t xml:space="preserve"> </w:t>
      </w:r>
      <w:r w:rsidR="00D06012" w:rsidRPr="006870A1">
        <w:rPr>
          <w:rFonts w:ascii="Palatino Linotype" w:hAnsi="Palatino Linotype" w:cs="Arial"/>
        </w:rPr>
        <w:t>presentó a través del Sistema de Acceso a la Informació</w:t>
      </w:r>
      <w:r w:rsidR="007A1102" w:rsidRPr="006870A1">
        <w:rPr>
          <w:rFonts w:ascii="Palatino Linotype" w:hAnsi="Palatino Linotype" w:cs="Arial"/>
        </w:rPr>
        <w:t xml:space="preserve">n Mexiquense, en lo subsecuente el </w:t>
      </w:r>
      <w:r w:rsidR="00D06012" w:rsidRPr="006870A1">
        <w:rPr>
          <w:rFonts w:ascii="Palatino Linotype" w:hAnsi="Palatino Linotype" w:cs="Arial"/>
          <w:b/>
        </w:rPr>
        <w:t>SAIMEX</w:t>
      </w:r>
      <w:r w:rsidR="00D06012" w:rsidRPr="006870A1">
        <w:rPr>
          <w:rFonts w:ascii="Palatino Linotype" w:hAnsi="Palatino Linotype" w:cs="Arial"/>
        </w:rPr>
        <w:t xml:space="preserve"> ante </w:t>
      </w:r>
      <w:r w:rsidR="007A1102" w:rsidRPr="006870A1">
        <w:rPr>
          <w:rFonts w:ascii="Palatino Linotype" w:hAnsi="Palatino Linotype" w:cs="Arial"/>
        </w:rPr>
        <w:t xml:space="preserve">el </w:t>
      </w:r>
      <w:r w:rsidR="002C203A" w:rsidRPr="006870A1">
        <w:rPr>
          <w:rFonts w:ascii="Palatino Linotype" w:hAnsi="Palatino Linotype" w:cs="Arial"/>
          <w:b/>
        </w:rPr>
        <w:t>Sujeto Obligado</w:t>
      </w:r>
      <w:r w:rsidR="00D06012" w:rsidRPr="006870A1">
        <w:rPr>
          <w:rFonts w:ascii="Palatino Linotype" w:hAnsi="Palatino Linotype" w:cs="Arial"/>
        </w:rPr>
        <w:t>, la solicitud de acceso a la información pública, a la que se le asign</w:t>
      </w:r>
      <w:r w:rsidR="00E07049" w:rsidRPr="006870A1">
        <w:rPr>
          <w:rFonts w:ascii="Palatino Linotype" w:hAnsi="Palatino Linotype" w:cs="Arial"/>
        </w:rPr>
        <w:t xml:space="preserve">ó el </w:t>
      </w:r>
      <w:r w:rsidR="00D06012" w:rsidRPr="006870A1">
        <w:rPr>
          <w:rFonts w:ascii="Palatino Linotype" w:hAnsi="Palatino Linotype" w:cs="Arial"/>
        </w:rPr>
        <w:t xml:space="preserve">número </w:t>
      </w:r>
      <w:r w:rsidR="00227EE3" w:rsidRPr="006870A1">
        <w:rPr>
          <w:rFonts w:ascii="Palatino Linotype" w:hAnsi="Palatino Linotype" w:cs="Arial"/>
          <w:b/>
        </w:rPr>
        <w:t>00</w:t>
      </w:r>
      <w:r w:rsidR="00ED587D" w:rsidRPr="006870A1">
        <w:rPr>
          <w:rFonts w:ascii="Palatino Linotype" w:hAnsi="Palatino Linotype" w:cs="Arial"/>
          <w:b/>
        </w:rPr>
        <w:t>362</w:t>
      </w:r>
      <w:r w:rsidR="00227EE3" w:rsidRPr="006870A1">
        <w:rPr>
          <w:rFonts w:ascii="Palatino Linotype" w:hAnsi="Palatino Linotype" w:cs="Arial"/>
          <w:b/>
        </w:rPr>
        <w:t>/</w:t>
      </w:r>
      <w:r w:rsidR="000867B6" w:rsidRPr="006870A1">
        <w:rPr>
          <w:rFonts w:ascii="Palatino Linotype" w:hAnsi="Palatino Linotype" w:cs="Arial"/>
          <w:b/>
        </w:rPr>
        <w:t>SE</w:t>
      </w:r>
      <w:r w:rsidR="00F23C6A" w:rsidRPr="006870A1">
        <w:rPr>
          <w:rFonts w:ascii="Palatino Linotype" w:hAnsi="Palatino Linotype" w:cs="Arial"/>
          <w:b/>
        </w:rPr>
        <w:t>/IP/2018</w:t>
      </w:r>
      <w:r w:rsidR="00E07049" w:rsidRPr="006870A1">
        <w:rPr>
          <w:rFonts w:ascii="Palatino Linotype" w:hAnsi="Palatino Linotype" w:cs="Arial"/>
          <w:b/>
        </w:rPr>
        <w:t xml:space="preserve">, </w:t>
      </w:r>
      <w:r w:rsidR="00D06012" w:rsidRPr="006870A1">
        <w:rPr>
          <w:rFonts w:ascii="Palatino Linotype" w:hAnsi="Palatino Linotype" w:cs="Arial"/>
        </w:rPr>
        <w:t xml:space="preserve">mediante la cual </w:t>
      </w:r>
      <w:r w:rsidR="00F077F3" w:rsidRPr="006870A1">
        <w:rPr>
          <w:rFonts w:ascii="Palatino Linotype" w:hAnsi="Palatino Linotype" w:cs="Arial"/>
        </w:rPr>
        <w:t>requirió</w:t>
      </w:r>
      <w:r w:rsidR="00E07049" w:rsidRPr="006870A1">
        <w:rPr>
          <w:rFonts w:ascii="Palatino Linotype" w:hAnsi="Palatino Linotype" w:cs="Arial"/>
        </w:rPr>
        <w:t xml:space="preserve"> </w:t>
      </w:r>
      <w:r w:rsidR="00EA1279" w:rsidRPr="006870A1">
        <w:rPr>
          <w:rFonts w:ascii="Palatino Linotype" w:hAnsi="Palatino Linotype" w:cs="Arial"/>
        </w:rPr>
        <w:t xml:space="preserve">la información </w:t>
      </w:r>
      <w:r w:rsidR="00D06012" w:rsidRPr="006870A1">
        <w:rPr>
          <w:rFonts w:ascii="Palatino Linotype" w:hAnsi="Palatino Linotype" w:cs="Arial"/>
        </w:rPr>
        <w:t xml:space="preserve">siguiente: </w:t>
      </w:r>
    </w:p>
    <w:p w:rsidR="00155944" w:rsidRPr="006870A1" w:rsidRDefault="00354DB7" w:rsidP="00D90138">
      <w:pPr>
        <w:ind w:left="851" w:right="900"/>
        <w:jc w:val="both"/>
        <w:rPr>
          <w:rFonts w:ascii="Palatino Linotype" w:hAnsi="Palatino Linotype" w:cs="Arial"/>
          <w:b/>
          <w:i/>
          <w:sz w:val="22"/>
          <w:szCs w:val="22"/>
        </w:rPr>
      </w:pPr>
      <w:r w:rsidRPr="006870A1">
        <w:rPr>
          <w:rFonts w:ascii="Palatino Linotype" w:hAnsi="Palatino Linotype" w:cs="Arial"/>
          <w:i/>
          <w:sz w:val="22"/>
          <w:szCs w:val="22"/>
          <w:lang w:eastAsia="es-MX"/>
        </w:rPr>
        <w:t>“</w:t>
      </w:r>
      <w:r w:rsidR="00ED587D" w:rsidRPr="006870A1">
        <w:rPr>
          <w:rFonts w:ascii="Palatino Linotype" w:hAnsi="Palatino Linotype"/>
          <w:i/>
          <w:sz w:val="22"/>
          <w:szCs w:val="22"/>
        </w:rPr>
        <w:t>Se solicita acalaración sobre los rubros de ingresos y egresos del concepto de tienda escolar o cafeterias de la Escuela Normal de los Reyes Acaquilpan en el Municipio de La Paz, Estado de México. Se solcita saber los montos de ingesos de los ultimos dos ciclos escolares y a donde se han destinado esos ingresos, listado de gastos realizados con esos montos y como se han facturado. Se solicita saber si los ingreso se ven reflejados en los estados de cuenta de la institución o en que cuentas se han realizado los pagos por el concpeto de renta.</w:t>
      </w:r>
      <w:r w:rsidR="00C807EF" w:rsidRPr="006870A1">
        <w:rPr>
          <w:rFonts w:ascii="Palatino Linotype" w:hAnsi="Palatino Linotype" w:cs="Arial"/>
          <w:i/>
          <w:sz w:val="22"/>
          <w:szCs w:val="22"/>
          <w:lang w:eastAsia="es-MX"/>
        </w:rPr>
        <w:t>”</w:t>
      </w:r>
      <w:r w:rsidR="00CA58A7" w:rsidRPr="006870A1">
        <w:rPr>
          <w:rFonts w:ascii="Palatino Linotype" w:hAnsi="Palatino Linotype" w:cs="Arial"/>
          <w:i/>
          <w:sz w:val="22"/>
          <w:szCs w:val="22"/>
          <w:lang w:eastAsia="es-MX"/>
        </w:rPr>
        <w:t xml:space="preserve"> </w:t>
      </w:r>
      <w:r w:rsidR="00227EE3" w:rsidRPr="006870A1">
        <w:rPr>
          <w:rFonts w:ascii="Palatino Linotype" w:hAnsi="Palatino Linotype" w:cs="Arial"/>
          <w:i/>
          <w:sz w:val="22"/>
          <w:szCs w:val="22"/>
          <w:lang w:eastAsia="es-MX"/>
        </w:rPr>
        <w:t>(</w:t>
      </w:r>
      <w:r w:rsidR="0078096A" w:rsidRPr="006870A1">
        <w:rPr>
          <w:rFonts w:ascii="Palatino Linotype" w:hAnsi="Palatino Linotype" w:cs="Arial"/>
          <w:i/>
          <w:sz w:val="22"/>
          <w:szCs w:val="22"/>
          <w:lang w:eastAsia="es-MX"/>
        </w:rPr>
        <w:t>sic)</w:t>
      </w:r>
    </w:p>
    <w:p w:rsidR="00F004E5" w:rsidRPr="006870A1" w:rsidRDefault="00F004E5" w:rsidP="00EE43FE">
      <w:pPr>
        <w:spacing w:before="240" w:after="240" w:line="360" w:lineRule="auto"/>
        <w:jc w:val="both"/>
        <w:rPr>
          <w:rFonts w:ascii="Palatino Linotype" w:hAnsi="Palatino Linotype" w:cs="Arial"/>
          <w:b/>
          <w:sz w:val="28"/>
          <w:szCs w:val="28"/>
        </w:rPr>
      </w:pPr>
      <w:r w:rsidRPr="006870A1">
        <w:rPr>
          <w:rFonts w:ascii="Palatino Linotype" w:hAnsi="Palatino Linotype" w:cs="Arial"/>
          <w:b/>
        </w:rPr>
        <w:t>Modalidad de Entrega:</w:t>
      </w:r>
      <w:r w:rsidR="00D90138" w:rsidRPr="006870A1">
        <w:rPr>
          <w:rFonts w:ascii="Palatino Linotype" w:hAnsi="Palatino Linotype" w:cs="Arial"/>
        </w:rPr>
        <w:t xml:space="preserve"> </w:t>
      </w:r>
      <w:r w:rsidR="003919FD" w:rsidRPr="006870A1">
        <w:rPr>
          <w:rFonts w:ascii="Palatino Linotype" w:hAnsi="Palatino Linotype" w:cs="Arial"/>
        </w:rPr>
        <w:t>A través de</w:t>
      </w:r>
      <w:r w:rsidR="0016323E" w:rsidRPr="006870A1">
        <w:rPr>
          <w:rFonts w:ascii="Palatino Linotype" w:hAnsi="Palatino Linotype" w:cs="Arial"/>
        </w:rPr>
        <w:t xml:space="preserve"> SAIMEX</w:t>
      </w:r>
      <w:r w:rsidRPr="006870A1">
        <w:rPr>
          <w:rFonts w:ascii="Palatino Linotype" w:hAnsi="Palatino Linotype" w:cs="Arial"/>
          <w:b/>
          <w:sz w:val="28"/>
          <w:szCs w:val="28"/>
        </w:rPr>
        <w:t>.</w:t>
      </w:r>
    </w:p>
    <w:p w:rsidR="002A1CB3" w:rsidRPr="006870A1" w:rsidRDefault="008A62C6" w:rsidP="00EE43FE">
      <w:pPr>
        <w:spacing w:before="240" w:after="240" w:line="360" w:lineRule="auto"/>
        <w:jc w:val="both"/>
        <w:rPr>
          <w:rFonts w:ascii="Palatino Linotype" w:hAnsi="Palatino Linotype" w:cs="Arial"/>
          <w:szCs w:val="28"/>
        </w:rPr>
      </w:pPr>
      <w:r w:rsidRPr="006870A1">
        <w:rPr>
          <w:rFonts w:ascii="Palatino Linotype" w:hAnsi="Palatino Linotype" w:cs="Arial"/>
          <w:szCs w:val="28"/>
        </w:rPr>
        <w:t xml:space="preserve">El </w:t>
      </w:r>
      <w:r w:rsidR="005B0909" w:rsidRPr="006870A1">
        <w:rPr>
          <w:rFonts w:ascii="Palatino Linotype" w:hAnsi="Palatino Linotype" w:cs="Arial"/>
          <w:b/>
          <w:szCs w:val="28"/>
        </w:rPr>
        <w:t>Recurrente</w:t>
      </w:r>
      <w:r w:rsidR="002A1CB3" w:rsidRPr="006870A1">
        <w:rPr>
          <w:rFonts w:ascii="Palatino Linotype" w:hAnsi="Palatino Linotype" w:cs="Arial"/>
          <w:szCs w:val="28"/>
        </w:rPr>
        <w:t xml:space="preserve"> no adjuntó archivos a su solicitud. </w:t>
      </w:r>
    </w:p>
    <w:p w:rsidR="00942279" w:rsidRPr="006870A1" w:rsidRDefault="0078096A" w:rsidP="00EE43FE">
      <w:pPr>
        <w:spacing w:before="240" w:after="240" w:line="360" w:lineRule="auto"/>
        <w:jc w:val="both"/>
        <w:rPr>
          <w:rFonts w:ascii="Palatino Linotype" w:hAnsi="Palatino Linotype"/>
        </w:rPr>
      </w:pPr>
      <w:r w:rsidRPr="006870A1">
        <w:rPr>
          <w:rFonts w:ascii="Palatino Linotype" w:hAnsi="Palatino Linotype" w:cs="Arial"/>
          <w:b/>
        </w:rPr>
        <w:lastRenderedPageBreak/>
        <w:t>2</w:t>
      </w:r>
      <w:r w:rsidR="0023279A" w:rsidRPr="006870A1">
        <w:rPr>
          <w:rFonts w:ascii="Palatino Linotype" w:hAnsi="Palatino Linotype" w:cs="Arial"/>
          <w:b/>
        </w:rPr>
        <w:t xml:space="preserve">. </w:t>
      </w:r>
      <w:r w:rsidR="009F7616" w:rsidRPr="006870A1">
        <w:rPr>
          <w:rFonts w:ascii="Palatino Linotype" w:hAnsi="Palatino Linotype" w:cs="Arial"/>
          <w:b/>
        </w:rPr>
        <w:t xml:space="preserve">Respuesta. </w:t>
      </w:r>
      <w:r w:rsidR="00AE76A0" w:rsidRPr="006870A1">
        <w:rPr>
          <w:rFonts w:ascii="Palatino Linotype" w:hAnsi="Palatino Linotype" w:cs="Arial"/>
        </w:rPr>
        <w:t>Con</w:t>
      </w:r>
      <w:r w:rsidR="00354DB7" w:rsidRPr="006870A1">
        <w:rPr>
          <w:rFonts w:ascii="Palatino Linotype" w:hAnsi="Palatino Linotype"/>
        </w:rPr>
        <w:t xml:space="preserve"> fecha</w:t>
      </w:r>
      <w:r w:rsidR="00BD48BB" w:rsidRPr="006870A1">
        <w:rPr>
          <w:rFonts w:ascii="Palatino Linotype" w:hAnsi="Palatino Linotype"/>
        </w:rPr>
        <w:t xml:space="preserve"> </w:t>
      </w:r>
      <w:r w:rsidR="00ED587D" w:rsidRPr="006870A1">
        <w:rPr>
          <w:rFonts w:ascii="Palatino Linotype" w:hAnsi="Palatino Linotype"/>
          <w:b/>
        </w:rPr>
        <w:t xml:space="preserve">veintiocho de mayo </w:t>
      </w:r>
      <w:r w:rsidR="00AE76A0" w:rsidRPr="006870A1">
        <w:rPr>
          <w:rFonts w:ascii="Palatino Linotype" w:hAnsi="Palatino Linotype" w:cs="Arial"/>
          <w:b/>
          <w:szCs w:val="28"/>
        </w:rPr>
        <w:t>de dos mil dieciocho</w:t>
      </w:r>
      <w:r w:rsidR="009C54A8" w:rsidRPr="006870A1">
        <w:rPr>
          <w:rFonts w:ascii="Palatino Linotype" w:hAnsi="Palatino Linotype"/>
        </w:rPr>
        <w:t>,</w:t>
      </w:r>
      <w:r w:rsidR="00B37299" w:rsidRPr="006870A1">
        <w:rPr>
          <w:rFonts w:ascii="Palatino Linotype" w:hAnsi="Palatino Linotype"/>
        </w:rPr>
        <w:t xml:space="preserve"> </w:t>
      </w:r>
      <w:r w:rsidR="009C54A8" w:rsidRPr="006870A1">
        <w:rPr>
          <w:rFonts w:ascii="Palatino Linotype" w:hAnsi="Palatino Linotype"/>
        </w:rPr>
        <w:t xml:space="preserve">el </w:t>
      </w:r>
      <w:r w:rsidR="00FC33D2" w:rsidRPr="006870A1">
        <w:rPr>
          <w:rFonts w:ascii="Palatino Linotype" w:hAnsi="Palatino Linotype"/>
        </w:rPr>
        <w:t>Sujeto Obligado</w:t>
      </w:r>
      <w:r w:rsidR="009C54A8" w:rsidRPr="006870A1">
        <w:rPr>
          <w:rFonts w:ascii="Palatino Linotype" w:hAnsi="Palatino Linotype"/>
        </w:rPr>
        <w:t xml:space="preserve"> dio respuesta</w:t>
      </w:r>
      <w:r w:rsidR="00E9691F" w:rsidRPr="006870A1">
        <w:rPr>
          <w:rFonts w:ascii="Palatino Linotype" w:hAnsi="Palatino Linotype"/>
        </w:rPr>
        <w:t xml:space="preserve"> a </w:t>
      </w:r>
      <w:r w:rsidR="00C807EF" w:rsidRPr="006870A1">
        <w:rPr>
          <w:rFonts w:ascii="Palatino Linotype" w:hAnsi="Palatino Linotype"/>
        </w:rPr>
        <w:t xml:space="preserve">la </w:t>
      </w:r>
      <w:r w:rsidR="00E9691F" w:rsidRPr="006870A1">
        <w:rPr>
          <w:rFonts w:ascii="Palatino Linotype" w:hAnsi="Palatino Linotype"/>
        </w:rPr>
        <w:t xml:space="preserve">solicitud, </w:t>
      </w:r>
      <w:r w:rsidR="00003182" w:rsidRPr="006870A1">
        <w:rPr>
          <w:rFonts w:ascii="Palatino Linotype" w:hAnsi="Palatino Linotype"/>
        </w:rPr>
        <w:t>a través del</w:t>
      </w:r>
      <w:r w:rsidR="00895784" w:rsidRPr="006870A1">
        <w:rPr>
          <w:rFonts w:ascii="Palatino Linotype" w:hAnsi="Palatino Linotype"/>
        </w:rPr>
        <w:t xml:space="preserve"> SAIMEX, </w:t>
      </w:r>
      <w:r w:rsidR="00A01A8C" w:rsidRPr="006870A1">
        <w:rPr>
          <w:rFonts w:ascii="Palatino Linotype" w:hAnsi="Palatino Linotype"/>
        </w:rPr>
        <w:t xml:space="preserve">sustancialmente en los </w:t>
      </w:r>
      <w:r w:rsidR="00025298" w:rsidRPr="006870A1">
        <w:rPr>
          <w:rFonts w:ascii="Palatino Linotype" w:hAnsi="Palatino Linotype"/>
        </w:rPr>
        <w:t>términos siguientes</w:t>
      </w:r>
      <w:r w:rsidR="00BD48BB" w:rsidRPr="006870A1">
        <w:rPr>
          <w:rFonts w:ascii="Palatino Linotype" w:hAnsi="Palatino Linotype"/>
        </w:rPr>
        <w:t xml:space="preserve">: </w:t>
      </w:r>
      <w:r w:rsidR="00895784" w:rsidRPr="006870A1">
        <w:rPr>
          <w:rFonts w:ascii="Palatino Linotype" w:hAnsi="Palatino Linotype"/>
        </w:rPr>
        <w:t xml:space="preserve"> </w:t>
      </w:r>
      <w:r w:rsidR="00942279" w:rsidRPr="006870A1">
        <w:rPr>
          <w:rFonts w:ascii="Palatino Linotype" w:hAnsi="Palatino Linotype"/>
        </w:rPr>
        <w:t xml:space="preserve"> </w:t>
      </w:r>
    </w:p>
    <w:p w:rsidR="00895784" w:rsidRPr="006870A1" w:rsidRDefault="00895784" w:rsidP="0078096A">
      <w:pPr>
        <w:spacing w:before="240" w:after="240"/>
        <w:ind w:left="851" w:right="900"/>
        <w:jc w:val="both"/>
        <w:rPr>
          <w:rFonts w:ascii="Palatino Linotype" w:hAnsi="Palatino Linotype" w:cs="Arial"/>
          <w:i/>
          <w:sz w:val="22"/>
          <w:szCs w:val="22"/>
        </w:rPr>
      </w:pPr>
      <w:r w:rsidRPr="006870A1">
        <w:rPr>
          <w:rFonts w:ascii="Palatino Linotype" w:hAnsi="Palatino Linotype" w:cs="Arial"/>
          <w:i/>
          <w:sz w:val="22"/>
          <w:szCs w:val="22"/>
        </w:rPr>
        <w:t>“</w:t>
      </w:r>
      <w:r w:rsidR="00ED587D" w:rsidRPr="006870A1">
        <w:rPr>
          <w:rFonts w:ascii="Palatino Linotype" w:hAnsi="Palatino Linotype"/>
          <w:i/>
          <w:sz w:val="22"/>
          <w:szCs w:val="22"/>
        </w:rPr>
        <w:t>De conformidad con lo dispuesto en el artículo 163 de la Ley de Transparencia y Acceso a la Información Pública del Estado de México y Municipios, se adjunta un archivo correspondiente al acuerdo de fecha veintiocho de mayo de dos mil dieciocho, signado por el Titular de la Unidad de Transparencia y la información que ha sido enviada por el Servidor Público Habilitado…</w:t>
      </w:r>
      <w:r w:rsidR="00A01A8C" w:rsidRPr="006870A1">
        <w:rPr>
          <w:rFonts w:ascii="Palatino Linotype" w:hAnsi="Palatino Linotype" w:cs="Arial"/>
          <w:i/>
          <w:sz w:val="22"/>
          <w:szCs w:val="22"/>
        </w:rPr>
        <w:t>”</w:t>
      </w:r>
      <w:r w:rsidR="00AA59CD" w:rsidRPr="006870A1">
        <w:rPr>
          <w:rFonts w:ascii="Palatino Linotype" w:hAnsi="Palatino Linotype" w:cs="Arial"/>
          <w:i/>
          <w:sz w:val="22"/>
          <w:szCs w:val="22"/>
        </w:rPr>
        <w:t xml:space="preserve"> </w:t>
      </w:r>
      <w:r w:rsidR="0064171B" w:rsidRPr="006870A1">
        <w:rPr>
          <w:rFonts w:ascii="Palatino Linotype" w:hAnsi="Palatino Linotype" w:cs="Arial"/>
          <w:i/>
          <w:sz w:val="22"/>
          <w:szCs w:val="22"/>
        </w:rPr>
        <w:t>(</w:t>
      </w:r>
      <w:r w:rsidR="0078096A" w:rsidRPr="006870A1">
        <w:rPr>
          <w:rFonts w:ascii="Palatino Linotype" w:hAnsi="Palatino Linotype" w:cs="Arial"/>
          <w:i/>
          <w:sz w:val="22"/>
          <w:szCs w:val="22"/>
        </w:rPr>
        <w:t>s</w:t>
      </w:r>
      <w:r w:rsidR="00AA59CD" w:rsidRPr="006870A1">
        <w:rPr>
          <w:rFonts w:ascii="Palatino Linotype" w:hAnsi="Palatino Linotype" w:cs="Arial"/>
          <w:i/>
          <w:sz w:val="22"/>
          <w:szCs w:val="22"/>
        </w:rPr>
        <w:t>ic)</w:t>
      </w:r>
    </w:p>
    <w:p w:rsidR="0016323E" w:rsidRPr="006870A1" w:rsidRDefault="0016323E" w:rsidP="0016323E">
      <w:pPr>
        <w:spacing w:before="240" w:after="240" w:line="360" w:lineRule="auto"/>
        <w:ind w:right="49"/>
        <w:jc w:val="both"/>
        <w:rPr>
          <w:rFonts w:ascii="Palatino Linotype" w:hAnsi="Palatino Linotype" w:cs="Arial"/>
          <w:szCs w:val="22"/>
        </w:rPr>
      </w:pPr>
      <w:r w:rsidRPr="006870A1">
        <w:rPr>
          <w:rFonts w:ascii="Palatino Linotype" w:hAnsi="Palatino Linotype" w:cs="Arial"/>
          <w:szCs w:val="22"/>
        </w:rPr>
        <w:t xml:space="preserve">El Sujeto Obligado adjuntó </w:t>
      </w:r>
      <w:r w:rsidR="00392361" w:rsidRPr="006870A1">
        <w:rPr>
          <w:rFonts w:ascii="Palatino Linotype" w:hAnsi="Palatino Linotype" w:cs="Arial"/>
          <w:szCs w:val="22"/>
        </w:rPr>
        <w:t>a su respuesta lo</w:t>
      </w:r>
      <w:r w:rsidRPr="006870A1">
        <w:rPr>
          <w:rFonts w:ascii="Palatino Linotype" w:hAnsi="Palatino Linotype" w:cs="Arial"/>
          <w:szCs w:val="22"/>
        </w:rPr>
        <w:t xml:space="preserve"> siguiente:</w:t>
      </w:r>
    </w:p>
    <w:p w:rsidR="00D9557B" w:rsidRPr="006870A1" w:rsidRDefault="0016323E" w:rsidP="00DE293C">
      <w:pPr>
        <w:spacing w:before="240" w:after="240" w:line="360" w:lineRule="auto"/>
        <w:jc w:val="both"/>
        <w:rPr>
          <w:rFonts w:ascii="Palatino Linotype" w:hAnsi="Palatino Linotype"/>
          <w:i/>
        </w:rPr>
      </w:pPr>
      <w:r w:rsidRPr="006870A1">
        <w:rPr>
          <w:rFonts w:ascii="Palatino Linotype" w:hAnsi="Palatino Linotype" w:cs="Arial"/>
        </w:rPr>
        <w:t xml:space="preserve">- </w:t>
      </w:r>
      <w:r w:rsidRPr="006870A1">
        <w:rPr>
          <w:rFonts w:ascii="Palatino Linotype" w:hAnsi="Palatino Linotype" w:cs="Arial"/>
          <w:b/>
          <w:i/>
        </w:rPr>
        <w:t>“</w:t>
      </w:r>
      <w:r w:rsidR="00ED587D" w:rsidRPr="006870A1">
        <w:rPr>
          <w:rFonts w:ascii="Palatino Linotype" w:hAnsi="Palatino Linotype" w:cs="Arial"/>
          <w:b/>
          <w:i/>
        </w:rPr>
        <w:t>2016-2017 VERSIONES PÚBLICAS.rar</w:t>
      </w:r>
      <w:r w:rsidRPr="006870A1">
        <w:rPr>
          <w:rFonts w:ascii="Palatino Linotype" w:hAnsi="Palatino Linotype" w:cs="Arial"/>
          <w:b/>
          <w:i/>
        </w:rPr>
        <w:t xml:space="preserve">”, </w:t>
      </w:r>
      <w:r w:rsidRPr="006870A1">
        <w:rPr>
          <w:rFonts w:ascii="Palatino Linotype" w:hAnsi="Palatino Linotype" w:cs="Arial"/>
        </w:rPr>
        <w:t>consistente en</w:t>
      </w:r>
      <w:r w:rsidR="00D9557B" w:rsidRPr="006870A1">
        <w:rPr>
          <w:rFonts w:ascii="Palatino Linotype" w:hAnsi="Palatino Linotype" w:cs="Arial"/>
        </w:rPr>
        <w:t xml:space="preserve"> una carpeta comprimida constante de </w:t>
      </w:r>
      <w:r w:rsidR="00AF7F04" w:rsidRPr="006870A1">
        <w:rPr>
          <w:rFonts w:ascii="Palatino Linotype" w:hAnsi="Palatino Linotype" w:cs="Arial"/>
        </w:rPr>
        <w:t xml:space="preserve">los </w:t>
      </w:r>
      <w:r w:rsidR="00E25B34" w:rsidRPr="006870A1">
        <w:rPr>
          <w:rFonts w:ascii="Palatino Linotype" w:hAnsi="Palatino Linotype" w:cs="Arial"/>
        </w:rPr>
        <w:t xml:space="preserve">siguientes </w:t>
      </w:r>
      <w:r w:rsidR="00AF7F04" w:rsidRPr="006870A1">
        <w:rPr>
          <w:rFonts w:ascii="Palatino Linotype" w:hAnsi="Palatino Linotype" w:cs="Arial"/>
        </w:rPr>
        <w:t>archivos</w:t>
      </w:r>
      <w:r w:rsidR="00E25B34" w:rsidRPr="006870A1">
        <w:rPr>
          <w:rFonts w:ascii="Palatino Linotype" w:hAnsi="Palatino Linotype" w:cs="Arial"/>
        </w:rPr>
        <w:t>:</w:t>
      </w:r>
      <w:r w:rsidR="00AF7F04" w:rsidRPr="006870A1">
        <w:rPr>
          <w:rFonts w:ascii="Palatino Linotype" w:hAnsi="Palatino Linotype" w:cs="Arial"/>
        </w:rPr>
        <w:t xml:space="preserve"> </w:t>
      </w:r>
      <w:r w:rsidR="00AF7F04" w:rsidRPr="006870A1">
        <w:rPr>
          <w:rFonts w:ascii="Palatino Linotype" w:hAnsi="Palatino Linotype"/>
          <w:i/>
        </w:rPr>
        <w:t xml:space="preserve">“CONVOCATORIA 2016 2017.pdf”, “ACTA DE INSTALACION DEL COMITE DE CONSUMO ESCOLAR 2016- 2017 VP.pdf”, “ACTA DE PROPUESTA DEL COMITE 28 DE JUNIO 2016 -2017 VP.pdf”, “ACTA DE PROPUESTA DEL COMITE 2016 -2017 VP.pdf”, “CARTA DE CONDUCTA PAPELERIA VP.pdf”, “CARTA DE SOLICITUD DE PARTICIPACION 2_0083 VP.pdf”, “CARTA DE SOLICITUD DE PARTICIPACION VP.pdf”, “CONTRATO DE ESTABLECIMIENTO  2016-2017 VP.pdf”, “CONTRATO DE ESTABLECIMIENTO CERVANTES SERRANO FELIX 2016-2017 VP.pdf”, “CONTRATO PARA LA PRESTACION DE SERVICIO 2016 2017 VP.pdf”, “CONVOCATORIA PARA CONSUMO ESCOLAR 2016 2017 VP.pdf”, “ESTADO DE CUENTA 30 DE DICIEMBRE 2016 VP.pdf”, “ESTADO DE CUENTA 30 DE NOVIEMBRE 2016 VP.pdf”, “ESTADO DE CUENTA 31 DE AGOSTO 2016 VP.pdf”, “ESTADO DE CUENTA 31 DE ENERO 2016 VP.pdf”, “ESTADO DE CUENTA 31 DE JUNIO 2016_0057 VP.pdf”, “ESTADO DE CUENTA 31 DE MAYO 2016_0056 VP.pdf”, “ESTADO DE CUENTA 31 DE OCTUBRE 2016_0061 VP.pdf”, “ESTADO DE </w:t>
      </w:r>
      <w:r w:rsidR="00AF7F04" w:rsidRPr="006870A1">
        <w:rPr>
          <w:rFonts w:ascii="Palatino Linotype" w:hAnsi="Palatino Linotype"/>
          <w:i/>
        </w:rPr>
        <w:lastRenderedPageBreak/>
        <w:t xml:space="preserve">CUENTA 31 DE SEPTIEMBRE 2016 VP .pdf”, “ESTADO DE CUENTA 31 JULIO 2016 VP.pdf”, “FACTURA ELECTRÓNICA LEGYN SA DE CV 2016 2017 VP.pdf”, “NOTA ADQUICION DE BANCAS VP”, “NOTA ADQUISICION DE PODIUM 2016 2017 VP.pdf”, </w:t>
      </w:r>
      <w:r w:rsidR="00D9557B" w:rsidRPr="006870A1">
        <w:rPr>
          <w:rFonts w:ascii="Palatino Linotype" w:hAnsi="Palatino Linotype" w:cs="Arial"/>
        </w:rPr>
        <w:t xml:space="preserve">cuyo contenido no se describe por ser del conocimiento de las partes, aunado a que será motivo de </w:t>
      </w:r>
      <w:r w:rsidR="00FB300C" w:rsidRPr="006870A1">
        <w:rPr>
          <w:rFonts w:ascii="Palatino Linotype" w:hAnsi="Palatino Linotype" w:cs="Arial"/>
        </w:rPr>
        <w:t xml:space="preserve">estudio </w:t>
      </w:r>
      <w:r w:rsidR="00D9557B" w:rsidRPr="006870A1">
        <w:rPr>
          <w:rFonts w:ascii="Palatino Linotype" w:hAnsi="Palatino Linotype" w:cs="Arial"/>
        </w:rPr>
        <w:t>más adelante</w:t>
      </w:r>
      <w:r w:rsidR="00AF7F04" w:rsidRPr="006870A1">
        <w:rPr>
          <w:rFonts w:ascii="Palatino Linotype" w:hAnsi="Palatino Linotype" w:cs="Arial"/>
        </w:rPr>
        <w:t>.</w:t>
      </w:r>
    </w:p>
    <w:p w:rsidR="00D9557B" w:rsidRPr="006870A1" w:rsidRDefault="0016323E" w:rsidP="00DE293C">
      <w:pPr>
        <w:spacing w:before="240" w:after="240" w:line="360" w:lineRule="auto"/>
        <w:jc w:val="both"/>
        <w:rPr>
          <w:rFonts w:ascii="Palatino Linotype" w:hAnsi="Palatino Linotype"/>
          <w:i/>
        </w:rPr>
      </w:pPr>
      <w:r w:rsidRPr="006870A1">
        <w:rPr>
          <w:rFonts w:ascii="Palatino Linotype" w:hAnsi="Palatino Linotype" w:cs="Arial"/>
          <w:i/>
        </w:rPr>
        <w:t>-</w:t>
      </w:r>
      <w:r w:rsidRPr="006870A1">
        <w:rPr>
          <w:rFonts w:ascii="Palatino Linotype" w:hAnsi="Palatino Linotype" w:cs="Arial"/>
          <w:b/>
          <w:i/>
        </w:rPr>
        <w:t xml:space="preserve"> </w:t>
      </w:r>
      <w:r w:rsidRPr="006870A1">
        <w:rPr>
          <w:rFonts w:ascii="Palatino Linotype" w:hAnsi="Palatino Linotype" w:cs="Arial"/>
        </w:rPr>
        <w:t>“</w:t>
      </w:r>
      <w:r w:rsidR="00ED587D" w:rsidRPr="006870A1">
        <w:rPr>
          <w:rFonts w:ascii="Palatino Linotype" w:hAnsi="Palatino Linotype" w:cs="Arial"/>
          <w:b/>
          <w:i/>
        </w:rPr>
        <w:t xml:space="preserve">2017-2018 VERSIONES PÚBLICAS.rar”, </w:t>
      </w:r>
      <w:r w:rsidR="00D9557B" w:rsidRPr="006870A1">
        <w:rPr>
          <w:rFonts w:ascii="Palatino Linotype" w:hAnsi="Palatino Linotype" w:cs="Arial"/>
        </w:rPr>
        <w:t>consistente en una carpeta comprimida constante de</w:t>
      </w:r>
      <w:r w:rsidR="00E25B34" w:rsidRPr="006870A1">
        <w:rPr>
          <w:rFonts w:ascii="Palatino Linotype" w:hAnsi="Palatino Linotype" w:cs="Arial"/>
        </w:rPr>
        <w:t xml:space="preserve"> los siguientes archivos: </w:t>
      </w:r>
      <w:r w:rsidR="00E25B34" w:rsidRPr="006870A1">
        <w:rPr>
          <w:rFonts w:ascii="Palatino Linotype" w:hAnsi="Palatino Linotype"/>
          <w:i/>
        </w:rPr>
        <w:t xml:space="preserve">“CONVOCATORIA 2017-2018.pdf”, “CONVOCATORIA PARA EL SERVICIO DE PRESTACION 2017-2018.pdf”, “ACTA DE INSTALACION DEL COMITE DE CONSUMO ESCOLAR 2017- 2018 VP.pdf”, “ACTA DEL COMITÉ 2017-2018 VP.pdf”, “ACTA DEL ESTABLECIMIENTO DE CONSUMO ESCOLAR 2017- 2018 VP.pdf”, “CONTRATO DE CONSUMO ESCOLAR FELIX CERVANTES SERRANO 2017-2018 VP.pdf”, “CONTRATO DE CONSUMO ESCOLAR SRA YESSICA 2017-2018 VP.pdf”, “ESTADO DE CUENTA 28 DE FEBRERO 2017 VP.pdf”, “ESTADO DE CUENTA 30 DE ABRIL 2017 VP.pdf”, “ESTADO DE CUENTA 30 DE SEPTIEMBRE 2017 VP.pdf”, “ESTADO DE CUENTA 31 DE AGOSTO 2017 VP.pdf”, “ESTADO DE CUENTA 31 DE ENERO 2017 VP.pdf”, “ESTADO DE CUENTA 31 DE JULIO 2017 VP.pdf”, “ESTADO DE CUENTA 31 DE JUNIO 2017 VP.pdf”, “ESTADO DE CUENTA 31 DE MARZO 2017 VP.pdf”, “ESTADO DE CUENTA 31 DE MAYO 2017 VP .pdf”, “ESTADO DE CUENTA 31 DE OCTUBRE 2017 VP.pdf”, “OFICIO ACLARATORIO TIENDA ESCOLAR VP.pdf”, </w:t>
      </w:r>
      <w:r w:rsidR="00D9557B" w:rsidRPr="006870A1">
        <w:rPr>
          <w:rFonts w:ascii="Palatino Linotype" w:hAnsi="Palatino Linotype" w:cs="Arial"/>
        </w:rPr>
        <w:t xml:space="preserve">cuyo contenido no se describe por ser del conocimiento de las partes, aunado a que será motivo de </w:t>
      </w:r>
      <w:r w:rsidR="00FB300C" w:rsidRPr="006870A1">
        <w:rPr>
          <w:rFonts w:ascii="Palatino Linotype" w:hAnsi="Palatino Linotype" w:cs="Arial"/>
        </w:rPr>
        <w:t>estudio</w:t>
      </w:r>
      <w:r w:rsidR="00D9557B" w:rsidRPr="006870A1">
        <w:rPr>
          <w:rFonts w:ascii="Palatino Linotype" w:hAnsi="Palatino Linotype" w:cs="Arial"/>
        </w:rPr>
        <w:t xml:space="preserve"> más adelante.  </w:t>
      </w:r>
    </w:p>
    <w:p w:rsidR="00DE293C" w:rsidRPr="006870A1" w:rsidRDefault="00ED587D" w:rsidP="00DE293C">
      <w:pPr>
        <w:spacing w:before="240" w:after="240" w:line="360" w:lineRule="auto"/>
        <w:jc w:val="both"/>
        <w:rPr>
          <w:rFonts w:ascii="Palatino Linotype" w:hAnsi="Palatino Linotype"/>
          <w:i/>
        </w:rPr>
      </w:pPr>
      <w:r w:rsidRPr="006870A1">
        <w:rPr>
          <w:rFonts w:ascii="Palatino Linotype" w:hAnsi="Palatino Linotype" w:cs="Arial"/>
          <w:i/>
        </w:rPr>
        <w:t>-</w:t>
      </w:r>
      <w:r w:rsidRPr="006870A1">
        <w:rPr>
          <w:rFonts w:ascii="Palatino Linotype" w:hAnsi="Palatino Linotype" w:cs="Arial"/>
          <w:b/>
          <w:i/>
        </w:rPr>
        <w:t xml:space="preserve"> </w:t>
      </w:r>
      <w:r w:rsidRPr="006870A1">
        <w:rPr>
          <w:rFonts w:ascii="Palatino Linotype" w:hAnsi="Palatino Linotype" w:cs="Arial"/>
        </w:rPr>
        <w:t>“</w:t>
      </w:r>
      <w:r w:rsidRPr="006870A1">
        <w:rPr>
          <w:rFonts w:ascii="Palatino Linotype" w:hAnsi="Palatino Linotype" w:cs="Arial"/>
          <w:b/>
          <w:i/>
        </w:rPr>
        <w:t xml:space="preserve">RECIBO DE INGRESOS VERSIONES PÚBLICAS.rar”, </w:t>
      </w:r>
      <w:r w:rsidR="00E25B34" w:rsidRPr="006870A1">
        <w:rPr>
          <w:rFonts w:ascii="Palatino Linotype" w:hAnsi="Palatino Linotype" w:cs="Arial"/>
        </w:rPr>
        <w:t xml:space="preserve">consistente en una carpeta comprimida constante de los siguientes archivos: </w:t>
      </w:r>
      <w:r w:rsidR="00DE293C" w:rsidRPr="006870A1">
        <w:rPr>
          <w:rFonts w:ascii="Palatino Linotype" w:hAnsi="Palatino Linotype"/>
          <w:i/>
        </w:rPr>
        <w:t xml:space="preserve">“RECIBO DE INGRESO </w:t>
      </w:r>
      <w:r w:rsidR="00DE293C" w:rsidRPr="006870A1">
        <w:rPr>
          <w:rFonts w:ascii="Palatino Linotype" w:hAnsi="Palatino Linotype"/>
          <w:i/>
        </w:rPr>
        <w:lastRenderedPageBreak/>
        <w:t xml:space="preserve">ABR- MAY 2016 VP.pdf”, “RECIBO DE INGRESO ABR MAY 2017 VP.pdf”, “RECIBO DE INGRESO DIC -ENE 2017 VP.pdf”, “RECIBO DE INGRESO ENE 2018 VP.pdf”, “RECIBO DE INGRESO ENE- MAR 2016 VP.pdf”, “RECIBO DE INGRESO FEB 2018 VP.pdf”, “RECIBO DE INGRESO FEB MAR 2017 VP.pdf”, “RECIBO DE INGRESO JULIO AGO 2017 VP.pdf”, “RECIBO DE INGRESO JUN JUL 2016 VP.pdf”, “RECIBO DE INGRESO MAR- ABR 2016 VP.pdf” “RECIBO DE INGRESO MAR ABR 2018 VP.pdf”, “RECIBO DE INGRESO MAY JUN 2016 VP.pdf”, “RECIBO DE INGRESO MAY JUN 2017 VP.pdf”, “RECIBO DE INGRESO NOV DIC 2016 VP.pdf”, “RECIBO DE INGRESO NOV- DIC 2017 VP.pdf”, “RECIBO DE INGRESO OCT NOV 2016 VP.pdf”, “RECIBO DE INGRESO SEP OCT 2016 VP.pdf”, </w:t>
      </w:r>
      <w:r w:rsidR="00DE293C" w:rsidRPr="006870A1">
        <w:rPr>
          <w:rFonts w:ascii="Palatino Linotype" w:hAnsi="Palatino Linotype" w:cs="Arial"/>
        </w:rPr>
        <w:t xml:space="preserve">cuyo contenido no se describe por ser del conocimiento de las partes, aunado a que será motivo de </w:t>
      </w:r>
      <w:r w:rsidR="00FB300C" w:rsidRPr="006870A1">
        <w:rPr>
          <w:rFonts w:ascii="Palatino Linotype" w:hAnsi="Palatino Linotype" w:cs="Arial"/>
        </w:rPr>
        <w:t>estudio</w:t>
      </w:r>
      <w:r w:rsidR="00DE293C" w:rsidRPr="006870A1">
        <w:rPr>
          <w:rFonts w:ascii="Palatino Linotype" w:hAnsi="Palatino Linotype" w:cs="Arial"/>
        </w:rPr>
        <w:t xml:space="preserve"> más adelante.  </w:t>
      </w:r>
    </w:p>
    <w:p w:rsidR="00DE293C" w:rsidRPr="006870A1" w:rsidRDefault="00ED587D" w:rsidP="00BD6E61">
      <w:pPr>
        <w:spacing w:before="240" w:after="240" w:line="360" w:lineRule="auto"/>
        <w:ind w:right="49"/>
        <w:jc w:val="both"/>
        <w:rPr>
          <w:rFonts w:ascii="Palatino Linotype" w:hAnsi="Palatino Linotype" w:cs="Arial"/>
        </w:rPr>
      </w:pPr>
      <w:r w:rsidRPr="006870A1">
        <w:rPr>
          <w:rFonts w:ascii="Palatino Linotype" w:hAnsi="Palatino Linotype" w:cs="Arial"/>
          <w:i/>
        </w:rPr>
        <w:t>-</w:t>
      </w:r>
      <w:r w:rsidRPr="006870A1">
        <w:rPr>
          <w:rFonts w:ascii="Palatino Linotype" w:hAnsi="Palatino Linotype" w:cs="Arial"/>
          <w:b/>
          <w:i/>
        </w:rPr>
        <w:t xml:space="preserve"> </w:t>
      </w:r>
      <w:r w:rsidRPr="006870A1">
        <w:rPr>
          <w:rFonts w:ascii="Palatino Linotype" w:hAnsi="Palatino Linotype" w:cs="Arial"/>
        </w:rPr>
        <w:t>“</w:t>
      </w:r>
      <w:r w:rsidRPr="006870A1">
        <w:rPr>
          <w:rFonts w:ascii="Palatino Linotype" w:hAnsi="Palatino Linotype" w:cs="Arial"/>
          <w:b/>
          <w:i/>
        </w:rPr>
        <w:t>Oficio 0872 (Gerardo Alcántara Espinoza).</w:t>
      </w:r>
      <w:r w:rsidR="00BA1059" w:rsidRPr="006870A1">
        <w:rPr>
          <w:rFonts w:ascii="Palatino Linotype" w:hAnsi="Palatino Linotype" w:cs="Arial"/>
          <w:b/>
          <w:i/>
        </w:rPr>
        <w:t>pdf</w:t>
      </w:r>
      <w:r w:rsidRPr="006870A1">
        <w:rPr>
          <w:rFonts w:ascii="Palatino Linotype" w:hAnsi="Palatino Linotype" w:cs="Arial"/>
          <w:b/>
          <w:i/>
        </w:rPr>
        <w:t xml:space="preserve">”, </w:t>
      </w:r>
      <w:r w:rsidR="00DE293C" w:rsidRPr="006870A1">
        <w:rPr>
          <w:rFonts w:ascii="Palatino Linotype" w:hAnsi="Palatino Linotype" w:cs="Arial"/>
        </w:rPr>
        <w:t>consistente en el oficio 205120100</w:t>
      </w:r>
      <w:r w:rsidRPr="006870A1">
        <w:rPr>
          <w:rFonts w:ascii="Palatino Linotype" w:hAnsi="Palatino Linotype" w:cs="Arial"/>
        </w:rPr>
        <w:t>/</w:t>
      </w:r>
      <w:r w:rsidR="00DE293C" w:rsidRPr="006870A1">
        <w:rPr>
          <w:rFonts w:ascii="Palatino Linotype" w:hAnsi="Palatino Linotype" w:cs="Arial"/>
        </w:rPr>
        <w:t>0872</w:t>
      </w:r>
      <w:r w:rsidRPr="006870A1">
        <w:rPr>
          <w:rFonts w:ascii="Palatino Linotype" w:hAnsi="Palatino Linotype" w:cs="Arial"/>
        </w:rPr>
        <w:t xml:space="preserve">/2018, de fecha </w:t>
      </w:r>
      <w:r w:rsidR="00F20A2F" w:rsidRPr="006870A1">
        <w:rPr>
          <w:rFonts w:ascii="Palatino Linotype" w:hAnsi="Palatino Linotype" w:cs="Arial"/>
        </w:rPr>
        <w:t>veintiuno de may</w:t>
      </w:r>
      <w:r w:rsidR="00DE293C" w:rsidRPr="006870A1">
        <w:rPr>
          <w:rFonts w:ascii="Palatino Linotype" w:hAnsi="Palatino Linotype" w:cs="Arial"/>
        </w:rPr>
        <w:t xml:space="preserve">o de dos mil dieciocho, </w:t>
      </w:r>
      <w:r w:rsidRPr="006870A1">
        <w:rPr>
          <w:rFonts w:ascii="Palatino Linotype" w:hAnsi="Palatino Linotype" w:cs="Arial"/>
        </w:rPr>
        <w:t>emitido por el Servidor Público Habilitado, en respuesta al requerimiento planteado por el titular de la Unidad de Transparencia del Sujeto Oblig</w:t>
      </w:r>
      <w:r w:rsidR="000A470B" w:rsidRPr="006870A1">
        <w:rPr>
          <w:rFonts w:ascii="Palatino Linotype" w:hAnsi="Palatino Linotype" w:cs="Arial"/>
        </w:rPr>
        <w:t>ado, mediante el cual manifestó</w:t>
      </w:r>
      <w:r w:rsidRPr="006870A1">
        <w:rPr>
          <w:rFonts w:ascii="Palatino Linotype" w:hAnsi="Palatino Linotype" w:cs="Arial"/>
        </w:rPr>
        <w:t xml:space="preserve"> que </w:t>
      </w:r>
      <w:r w:rsidR="00DE293C" w:rsidRPr="006870A1">
        <w:rPr>
          <w:rFonts w:ascii="Palatino Linotype" w:hAnsi="Palatino Linotype" w:cs="Arial"/>
        </w:rPr>
        <w:t>se anex</w:t>
      </w:r>
      <w:r w:rsidR="000A470B" w:rsidRPr="006870A1">
        <w:rPr>
          <w:rFonts w:ascii="Palatino Linotype" w:hAnsi="Palatino Linotype" w:cs="Arial"/>
        </w:rPr>
        <w:t>ó</w:t>
      </w:r>
      <w:r w:rsidR="00DE293C" w:rsidRPr="006870A1">
        <w:rPr>
          <w:rFonts w:ascii="Palatino Linotype" w:hAnsi="Palatino Linotype" w:cs="Arial"/>
        </w:rPr>
        <w:t xml:space="preserve"> la información solicitada, con relación a los rubros de ingresos y egresos por concepto de tienda escolar o cafetería escolar, considerando mon</w:t>
      </w:r>
      <w:r w:rsidR="0079613E" w:rsidRPr="006870A1">
        <w:rPr>
          <w:rFonts w:ascii="Palatino Linotype" w:hAnsi="Palatino Linotype" w:cs="Arial"/>
        </w:rPr>
        <w:t>tos de ingresos 2016-</w:t>
      </w:r>
      <w:r w:rsidR="00DE293C" w:rsidRPr="006870A1">
        <w:rPr>
          <w:rFonts w:ascii="Palatino Linotype" w:hAnsi="Palatino Linotype" w:cs="Arial"/>
        </w:rPr>
        <w:t>2017 y 201</w:t>
      </w:r>
      <w:r w:rsidR="0079613E" w:rsidRPr="006870A1">
        <w:rPr>
          <w:rFonts w:ascii="Palatino Linotype" w:hAnsi="Palatino Linotype" w:cs="Arial"/>
        </w:rPr>
        <w:t>7</w:t>
      </w:r>
      <w:r w:rsidR="00BD6E61" w:rsidRPr="006870A1">
        <w:rPr>
          <w:rFonts w:ascii="Palatino Linotype" w:hAnsi="Palatino Linotype" w:cs="Arial"/>
        </w:rPr>
        <w:t>-201</w:t>
      </w:r>
      <w:r w:rsidR="0079613E" w:rsidRPr="006870A1">
        <w:rPr>
          <w:rFonts w:ascii="Palatino Linotype" w:hAnsi="Palatino Linotype" w:cs="Arial"/>
        </w:rPr>
        <w:t>8</w:t>
      </w:r>
      <w:r w:rsidR="00BD6E61" w:rsidRPr="006870A1">
        <w:rPr>
          <w:rFonts w:ascii="Palatino Linotype" w:hAnsi="Palatino Linotype" w:cs="Arial"/>
        </w:rPr>
        <w:t>, destino de los ingresos, gastos realizados, y su facturación, así como estados de cuenta en donde se ven reflejados los pagos de renta.</w:t>
      </w:r>
    </w:p>
    <w:p w:rsidR="00BA1059" w:rsidRPr="006870A1" w:rsidRDefault="00BA1059" w:rsidP="00BD6E61">
      <w:pPr>
        <w:spacing w:before="240" w:after="240" w:line="360" w:lineRule="auto"/>
        <w:ind w:right="49"/>
        <w:jc w:val="both"/>
        <w:rPr>
          <w:rFonts w:ascii="Palatino Linotype" w:hAnsi="Palatino Linotype" w:cs="Arial"/>
        </w:rPr>
      </w:pPr>
      <w:r w:rsidRPr="006870A1">
        <w:rPr>
          <w:rFonts w:ascii="Palatino Linotype" w:hAnsi="Palatino Linotype" w:cs="Arial"/>
          <w:i/>
        </w:rPr>
        <w:t>-</w:t>
      </w:r>
      <w:r w:rsidRPr="006870A1">
        <w:rPr>
          <w:rFonts w:ascii="Palatino Linotype" w:hAnsi="Palatino Linotype" w:cs="Arial"/>
          <w:b/>
          <w:i/>
        </w:rPr>
        <w:t xml:space="preserve"> </w:t>
      </w:r>
      <w:r w:rsidRPr="006870A1">
        <w:rPr>
          <w:rFonts w:ascii="Palatino Linotype" w:hAnsi="Palatino Linotype" w:cs="Arial"/>
        </w:rPr>
        <w:t>“</w:t>
      </w:r>
      <w:r w:rsidRPr="006870A1">
        <w:rPr>
          <w:rFonts w:ascii="Palatino Linotype" w:hAnsi="Palatino Linotype" w:cs="Arial"/>
          <w:b/>
          <w:i/>
        </w:rPr>
        <w:t xml:space="preserve">3620001.pdf”, </w:t>
      </w:r>
      <w:r w:rsidRPr="006870A1">
        <w:rPr>
          <w:rFonts w:ascii="Palatino Linotype" w:hAnsi="Palatino Linotype" w:cs="Arial"/>
        </w:rPr>
        <w:t>consis</w:t>
      </w:r>
      <w:r w:rsidR="00BD6E61" w:rsidRPr="006870A1">
        <w:rPr>
          <w:rFonts w:ascii="Palatino Linotype" w:hAnsi="Palatino Linotype" w:cs="Arial"/>
        </w:rPr>
        <w:t>tente en el oficio 20531A000/01080</w:t>
      </w:r>
      <w:r w:rsidRPr="006870A1">
        <w:rPr>
          <w:rFonts w:ascii="Palatino Linotype" w:hAnsi="Palatino Linotype" w:cs="Arial"/>
        </w:rPr>
        <w:t>/</w:t>
      </w:r>
      <w:r w:rsidR="00BD6E61" w:rsidRPr="006870A1">
        <w:rPr>
          <w:rFonts w:ascii="Palatino Linotype" w:hAnsi="Palatino Linotype" w:cs="Arial"/>
        </w:rPr>
        <w:t>UT/</w:t>
      </w:r>
      <w:r w:rsidRPr="006870A1">
        <w:rPr>
          <w:rFonts w:ascii="Palatino Linotype" w:hAnsi="Palatino Linotype" w:cs="Arial"/>
        </w:rPr>
        <w:t xml:space="preserve">2018, de fecha </w:t>
      </w:r>
      <w:r w:rsidR="00BD6E61" w:rsidRPr="006870A1">
        <w:rPr>
          <w:rFonts w:ascii="Palatino Linotype" w:hAnsi="Palatino Linotype" w:cs="Arial"/>
        </w:rPr>
        <w:t>veintiocho de mayo de dos mil dieciocho</w:t>
      </w:r>
      <w:r w:rsidRPr="006870A1">
        <w:rPr>
          <w:rFonts w:ascii="Palatino Linotype" w:hAnsi="Palatino Linotype" w:cs="Arial"/>
        </w:rPr>
        <w:t>, emitido por el titular de la Unidad de Transparencia del Sujeto Ob</w:t>
      </w:r>
      <w:r w:rsidR="000A470B" w:rsidRPr="006870A1">
        <w:rPr>
          <w:rFonts w:ascii="Palatino Linotype" w:hAnsi="Palatino Linotype" w:cs="Arial"/>
        </w:rPr>
        <w:t>ligado, mediante el cual manifestó</w:t>
      </w:r>
      <w:r w:rsidRPr="006870A1">
        <w:rPr>
          <w:rFonts w:ascii="Palatino Linotype" w:hAnsi="Palatino Linotype" w:cs="Arial"/>
        </w:rPr>
        <w:t xml:space="preserve"> que la información</w:t>
      </w:r>
      <w:r w:rsidR="00BD6E61" w:rsidRPr="006870A1">
        <w:rPr>
          <w:rFonts w:ascii="Palatino Linotype" w:hAnsi="Palatino Linotype" w:cs="Arial"/>
        </w:rPr>
        <w:t xml:space="preserve"> </w:t>
      </w:r>
      <w:r w:rsidR="00BD6E61" w:rsidRPr="006870A1">
        <w:rPr>
          <w:rFonts w:ascii="Palatino Linotype" w:hAnsi="Palatino Linotype" w:cs="Arial"/>
        </w:rPr>
        <w:lastRenderedPageBreak/>
        <w:t>con la que cuenta la dependencia fue enviada por el servidor público habilitado, misma que se puso a disposición del particular  para su consulta a través del sitio SAIMEX.</w:t>
      </w:r>
      <w:r w:rsidRPr="006870A1">
        <w:rPr>
          <w:rFonts w:ascii="Palatino Linotype" w:hAnsi="Palatino Linotype" w:cs="Arial"/>
        </w:rPr>
        <w:t xml:space="preserve"> </w:t>
      </w:r>
    </w:p>
    <w:p w:rsidR="0088137A" w:rsidRPr="006870A1" w:rsidRDefault="009F7616" w:rsidP="0088137A">
      <w:pPr>
        <w:spacing w:before="240" w:after="240" w:line="360" w:lineRule="auto"/>
        <w:jc w:val="both"/>
        <w:rPr>
          <w:rFonts w:ascii="Palatino Linotype" w:hAnsi="Palatino Linotype" w:cs="Arial"/>
        </w:rPr>
      </w:pPr>
      <w:r w:rsidRPr="006870A1">
        <w:rPr>
          <w:rFonts w:ascii="Palatino Linotype" w:hAnsi="Palatino Linotype" w:cs="Arial"/>
          <w:b/>
          <w:szCs w:val="28"/>
        </w:rPr>
        <w:t xml:space="preserve">3. </w:t>
      </w:r>
      <w:r w:rsidR="00122C3F" w:rsidRPr="006870A1">
        <w:rPr>
          <w:rFonts w:ascii="Palatino Linotype" w:hAnsi="Palatino Linotype" w:cs="Arial"/>
          <w:b/>
          <w:szCs w:val="28"/>
        </w:rPr>
        <w:t>Interposición del recurso de revisión</w:t>
      </w:r>
      <w:r w:rsidRPr="006870A1">
        <w:rPr>
          <w:rFonts w:ascii="Palatino Linotype" w:hAnsi="Palatino Linotype" w:cs="Arial"/>
          <w:b/>
          <w:szCs w:val="28"/>
        </w:rPr>
        <w:t>.</w:t>
      </w:r>
      <w:r w:rsidRPr="006870A1">
        <w:rPr>
          <w:rFonts w:ascii="Palatino Linotype" w:hAnsi="Palatino Linotype" w:cs="Arial"/>
          <w:b/>
          <w:sz w:val="22"/>
        </w:rPr>
        <w:t xml:space="preserve"> </w:t>
      </w:r>
      <w:r w:rsidR="00D06012" w:rsidRPr="006870A1">
        <w:rPr>
          <w:rFonts w:ascii="Palatino Linotype" w:hAnsi="Palatino Linotype" w:cs="Arial"/>
        </w:rPr>
        <w:t xml:space="preserve">Inconforme con </w:t>
      </w:r>
      <w:r w:rsidR="004B0F19" w:rsidRPr="006870A1">
        <w:rPr>
          <w:rFonts w:ascii="Palatino Linotype" w:hAnsi="Palatino Linotype" w:cs="Arial"/>
        </w:rPr>
        <w:t>la</w:t>
      </w:r>
      <w:r w:rsidR="00335DA7" w:rsidRPr="006870A1">
        <w:rPr>
          <w:rFonts w:ascii="Palatino Linotype" w:hAnsi="Palatino Linotype" w:cs="Arial"/>
        </w:rPr>
        <w:t xml:space="preserve"> </w:t>
      </w:r>
      <w:r w:rsidR="00D06012" w:rsidRPr="006870A1">
        <w:rPr>
          <w:rFonts w:ascii="Palatino Linotype" w:hAnsi="Palatino Linotype" w:cs="Arial"/>
        </w:rPr>
        <w:t xml:space="preserve">respuesta, </w:t>
      </w:r>
      <w:r w:rsidR="00235CD9" w:rsidRPr="006870A1">
        <w:rPr>
          <w:rFonts w:ascii="Palatino Linotype" w:hAnsi="Palatino Linotype" w:cs="Arial"/>
        </w:rPr>
        <w:t>el</w:t>
      </w:r>
      <w:r w:rsidR="00122C3F" w:rsidRPr="006870A1">
        <w:rPr>
          <w:rFonts w:ascii="Palatino Linotype" w:hAnsi="Palatino Linotype" w:cs="Arial"/>
        </w:rPr>
        <w:t xml:space="preserve"> </w:t>
      </w:r>
      <w:r w:rsidR="00875630" w:rsidRPr="006870A1">
        <w:rPr>
          <w:rFonts w:ascii="Palatino Linotype" w:hAnsi="Palatino Linotype" w:cs="Arial"/>
        </w:rPr>
        <w:t>Recurrente</w:t>
      </w:r>
      <w:r w:rsidR="00000739" w:rsidRPr="006870A1">
        <w:rPr>
          <w:rFonts w:ascii="Palatino Linotype" w:hAnsi="Palatino Linotype" w:cs="Arial"/>
        </w:rPr>
        <w:t xml:space="preserve"> </w:t>
      </w:r>
      <w:r w:rsidR="00D06012" w:rsidRPr="006870A1">
        <w:rPr>
          <w:rFonts w:ascii="Palatino Linotype" w:hAnsi="Palatino Linotype" w:cs="Arial"/>
        </w:rPr>
        <w:t xml:space="preserve">interpuso </w:t>
      </w:r>
      <w:r w:rsidR="00994894" w:rsidRPr="006870A1">
        <w:rPr>
          <w:rFonts w:ascii="Palatino Linotype" w:hAnsi="Palatino Linotype" w:cs="Arial"/>
        </w:rPr>
        <w:t xml:space="preserve">el </w:t>
      </w:r>
      <w:r w:rsidR="00D06012" w:rsidRPr="006870A1">
        <w:rPr>
          <w:rFonts w:ascii="Palatino Linotype" w:hAnsi="Palatino Linotype" w:cs="Arial"/>
        </w:rPr>
        <w:t xml:space="preserve">recurso de revisión </w:t>
      </w:r>
      <w:r w:rsidR="00DC7A93" w:rsidRPr="006870A1">
        <w:rPr>
          <w:rFonts w:ascii="Palatino Linotype" w:hAnsi="Palatino Linotype" w:cs="Arial"/>
        </w:rPr>
        <w:t>materia del presente estudio</w:t>
      </w:r>
      <w:r w:rsidR="00994894" w:rsidRPr="006870A1">
        <w:rPr>
          <w:rFonts w:ascii="Palatino Linotype" w:hAnsi="Palatino Linotype" w:cs="Arial"/>
        </w:rPr>
        <w:t xml:space="preserve"> el día </w:t>
      </w:r>
      <w:r w:rsidR="00BA1059" w:rsidRPr="006870A1">
        <w:rPr>
          <w:rFonts w:ascii="Palatino Linotype" w:hAnsi="Palatino Linotype" w:cs="Arial"/>
          <w:b/>
        </w:rPr>
        <w:t xml:space="preserve">treinta y uno de mayo </w:t>
      </w:r>
      <w:r w:rsidR="00873960" w:rsidRPr="006870A1">
        <w:rPr>
          <w:rFonts w:ascii="Palatino Linotype" w:hAnsi="Palatino Linotype" w:cs="Arial"/>
          <w:b/>
        </w:rPr>
        <w:t>de dos mil dieciocho</w:t>
      </w:r>
      <w:r w:rsidR="00850521" w:rsidRPr="006870A1">
        <w:rPr>
          <w:rFonts w:ascii="Palatino Linotype" w:hAnsi="Palatino Linotype" w:cs="Arial"/>
          <w:b/>
        </w:rPr>
        <w:t xml:space="preserve">, </w:t>
      </w:r>
      <w:r w:rsidR="00994894" w:rsidRPr="006870A1">
        <w:rPr>
          <w:rFonts w:ascii="Palatino Linotype" w:hAnsi="Palatino Linotype" w:cs="Arial"/>
        </w:rPr>
        <w:t xml:space="preserve">en </w:t>
      </w:r>
      <w:r w:rsidR="001F1E4F" w:rsidRPr="006870A1">
        <w:rPr>
          <w:rFonts w:ascii="Palatino Linotype" w:hAnsi="Palatino Linotype" w:cs="Arial"/>
        </w:rPr>
        <w:t xml:space="preserve">el </w:t>
      </w:r>
      <w:r w:rsidR="00994894" w:rsidRPr="006870A1">
        <w:rPr>
          <w:rFonts w:ascii="Palatino Linotype" w:hAnsi="Palatino Linotype" w:cs="Arial"/>
        </w:rPr>
        <w:t xml:space="preserve">que </w:t>
      </w:r>
      <w:r w:rsidR="00335DA7" w:rsidRPr="006870A1">
        <w:rPr>
          <w:rFonts w:ascii="Palatino Linotype" w:hAnsi="Palatino Linotype" w:cs="Arial"/>
        </w:rPr>
        <w:t>señaló</w:t>
      </w:r>
      <w:r w:rsidR="00BA1059" w:rsidRPr="006870A1">
        <w:rPr>
          <w:rFonts w:ascii="Palatino Linotype" w:hAnsi="Palatino Linotype" w:cs="Arial"/>
        </w:rPr>
        <w:t xml:space="preserve"> como</w:t>
      </w:r>
      <w:r w:rsidR="00623511" w:rsidRPr="006870A1">
        <w:rPr>
          <w:rFonts w:ascii="Palatino Linotype" w:hAnsi="Palatino Linotype" w:cs="Arial"/>
        </w:rPr>
        <w:t xml:space="preserve">: </w:t>
      </w:r>
    </w:p>
    <w:p w:rsidR="00335DA7" w:rsidRPr="006870A1" w:rsidRDefault="00623511" w:rsidP="0088137A">
      <w:pPr>
        <w:spacing w:line="360" w:lineRule="auto"/>
        <w:jc w:val="both"/>
        <w:rPr>
          <w:rFonts w:ascii="Palatino Linotype" w:hAnsi="Palatino Linotype" w:cs="Arial"/>
          <w:b/>
        </w:rPr>
      </w:pPr>
      <w:r w:rsidRPr="006870A1">
        <w:rPr>
          <w:rFonts w:ascii="Palatino Linotype" w:hAnsi="Palatino Linotype" w:cs="Arial"/>
          <w:b/>
        </w:rPr>
        <w:t>A</w:t>
      </w:r>
      <w:r w:rsidR="00335DA7" w:rsidRPr="006870A1">
        <w:rPr>
          <w:rFonts w:ascii="Palatino Linotype" w:hAnsi="Palatino Linotype" w:cs="Arial"/>
          <w:b/>
        </w:rPr>
        <w:t>cto impugnado</w:t>
      </w:r>
      <w:r w:rsidR="00E71314" w:rsidRPr="006870A1">
        <w:rPr>
          <w:rFonts w:ascii="Palatino Linotype" w:hAnsi="Palatino Linotype" w:cs="Arial"/>
          <w:b/>
        </w:rPr>
        <w:t xml:space="preserve">: </w:t>
      </w:r>
    </w:p>
    <w:p w:rsidR="00BB36C1" w:rsidRPr="006870A1" w:rsidRDefault="00BB36C1" w:rsidP="0088137A">
      <w:pPr>
        <w:spacing w:line="360" w:lineRule="auto"/>
        <w:ind w:left="851" w:right="900"/>
        <w:jc w:val="both"/>
        <w:rPr>
          <w:rFonts w:ascii="Palatino Linotype" w:hAnsi="Palatino Linotype" w:cs="Arial"/>
          <w:i/>
          <w:sz w:val="2"/>
          <w:szCs w:val="22"/>
          <w:lang w:eastAsia="es-MX"/>
        </w:rPr>
      </w:pPr>
    </w:p>
    <w:p w:rsidR="00297161" w:rsidRPr="006870A1" w:rsidRDefault="00297161" w:rsidP="003919FD">
      <w:pPr>
        <w:ind w:left="851" w:right="900"/>
        <w:jc w:val="both"/>
        <w:rPr>
          <w:rFonts w:ascii="Palatino Linotype" w:hAnsi="Palatino Linotype"/>
          <w:i/>
          <w:sz w:val="22"/>
          <w:szCs w:val="22"/>
          <w:lang w:val="es-MX" w:eastAsia="es-MX"/>
        </w:rPr>
      </w:pPr>
      <w:r w:rsidRPr="006870A1">
        <w:rPr>
          <w:rFonts w:ascii="Palatino Linotype" w:hAnsi="Palatino Linotype" w:cs="Arial"/>
          <w:i/>
          <w:sz w:val="22"/>
          <w:szCs w:val="22"/>
          <w:lang w:eastAsia="es-MX"/>
        </w:rPr>
        <w:t>“</w:t>
      </w:r>
      <w:r w:rsidR="00BA1059" w:rsidRPr="006870A1">
        <w:rPr>
          <w:rFonts w:ascii="Palatino Linotype" w:hAnsi="Palatino Linotype"/>
          <w:i/>
          <w:sz w:val="22"/>
          <w:szCs w:val="22"/>
          <w:lang w:val="es-MX" w:eastAsia="es-MX"/>
        </w:rPr>
        <w:t>Existen diferencias economicas entre los ingresos presentados en las cuentas bancarias y los egresos. Existe una diferencia que no se justufica en que cuenta bancaria esta o enque rubros de gastos de ha utilizado.</w:t>
      </w:r>
      <w:r w:rsidR="00501EC4" w:rsidRPr="006870A1">
        <w:rPr>
          <w:rFonts w:ascii="Palatino Linotype" w:hAnsi="Palatino Linotype"/>
          <w:i/>
          <w:sz w:val="22"/>
          <w:szCs w:val="22"/>
          <w:lang w:val="es-MX" w:eastAsia="es-MX"/>
        </w:rPr>
        <w:t>”</w:t>
      </w:r>
      <w:r w:rsidR="00C35B78" w:rsidRPr="006870A1">
        <w:rPr>
          <w:rFonts w:ascii="Palatino Linotype" w:hAnsi="Palatino Linotype" w:cs="Arial"/>
          <w:i/>
          <w:sz w:val="22"/>
          <w:szCs w:val="22"/>
          <w:lang w:eastAsia="es-MX"/>
        </w:rPr>
        <w:t xml:space="preserve"> (</w:t>
      </w:r>
      <w:r w:rsidR="00B63D2E" w:rsidRPr="006870A1">
        <w:rPr>
          <w:rFonts w:ascii="Palatino Linotype" w:hAnsi="Palatino Linotype" w:cs="Arial"/>
          <w:i/>
          <w:sz w:val="22"/>
          <w:szCs w:val="22"/>
          <w:lang w:eastAsia="es-MX"/>
        </w:rPr>
        <w:t>s</w:t>
      </w:r>
      <w:r w:rsidR="00754AFA" w:rsidRPr="006870A1">
        <w:rPr>
          <w:rFonts w:ascii="Palatino Linotype" w:hAnsi="Palatino Linotype" w:cs="Arial"/>
          <w:i/>
          <w:sz w:val="22"/>
          <w:szCs w:val="22"/>
          <w:lang w:eastAsia="es-MX"/>
        </w:rPr>
        <w:t>ic)</w:t>
      </w:r>
    </w:p>
    <w:p w:rsidR="00501EC4" w:rsidRPr="006870A1" w:rsidRDefault="00501EC4" w:rsidP="0088137A">
      <w:pPr>
        <w:spacing w:line="360" w:lineRule="auto"/>
        <w:jc w:val="both"/>
        <w:rPr>
          <w:rFonts w:ascii="Palatino Linotype" w:hAnsi="Palatino Linotype"/>
          <w:sz w:val="2"/>
          <w:lang w:val="es-MX" w:eastAsia="es-MX"/>
        </w:rPr>
      </w:pPr>
    </w:p>
    <w:p w:rsidR="00B63D2E" w:rsidRPr="006870A1" w:rsidRDefault="00B63D2E" w:rsidP="0088137A">
      <w:pPr>
        <w:spacing w:line="360" w:lineRule="auto"/>
        <w:jc w:val="both"/>
        <w:rPr>
          <w:rFonts w:ascii="Palatino Linotype" w:hAnsi="Palatino Linotype" w:cs="Arial"/>
          <w:b/>
          <w:sz w:val="14"/>
        </w:rPr>
      </w:pPr>
    </w:p>
    <w:p w:rsidR="00297161" w:rsidRPr="006870A1" w:rsidRDefault="001F1E4F" w:rsidP="0088137A">
      <w:pPr>
        <w:spacing w:line="360" w:lineRule="auto"/>
        <w:jc w:val="both"/>
        <w:rPr>
          <w:rFonts w:ascii="Palatino Linotype" w:hAnsi="Palatino Linotype" w:cs="Arial"/>
        </w:rPr>
      </w:pPr>
      <w:r w:rsidRPr="006870A1">
        <w:rPr>
          <w:rFonts w:ascii="Palatino Linotype" w:hAnsi="Palatino Linotype" w:cs="Arial"/>
          <w:b/>
        </w:rPr>
        <w:t xml:space="preserve">Y </w:t>
      </w:r>
      <w:r w:rsidR="0083770F" w:rsidRPr="006870A1">
        <w:rPr>
          <w:rFonts w:ascii="Palatino Linotype" w:hAnsi="Palatino Linotype" w:cs="Arial"/>
          <w:b/>
        </w:rPr>
        <w:t xml:space="preserve"> </w:t>
      </w:r>
      <w:r w:rsidRPr="006870A1">
        <w:rPr>
          <w:rFonts w:ascii="Palatino Linotype" w:hAnsi="Palatino Linotype" w:cs="Arial"/>
          <w:b/>
        </w:rPr>
        <w:t>R</w:t>
      </w:r>
      <w:r w:rsidR="0054779A" w:rsidRPr="006870A1">
        <w:rPr>
          <w:rFonts w:ascii="Palatino Linotype" w:hAnsi="Palatino Linotype" w:cs="Arial"/>
          <w:b/>
        </w:rPr>
        <w:t>azones o motivos de inconformidad</w:t>
      </w:r>
      <w:r w:rsidR="0083770F" w:rsidRPr="006870A1">
        <w:rPr>
          <w:rFonts w:ascii="Palatino Linotype" w:hAnsi="Palatino Linotype" w:cs="Arial"/>
        </w:rPr>
        <w:t>:</w:t>
      </w:r>
    </w:p>
    <w:p w:rsidR="000C096A" w:rsidRPr="006870A1" w:rsidRDefault="000C096A" w:rsidP="0088137A">
      <w:pPr>
        <w:spacing w:line="360" w:lineRule="auto"/>
        <w:jc w:val="both"/>
        <w:rPr>
          <w:rFonts w:ascii="Palatino Linotype" w:hAnsi="Palatino Linotype" w:cs="Arial"/>
          <w:sz w:val="2"/>
        </w:rPr>
      </w:pPr>
    </w:p>
    <w:p w:rsidR="00297161" w:rsidRPr="006870A1" w:rsidRDefault="001F1E4F" w:rsidP="003919FD">
      <w:pPr>
        <w:ind w:left="851" w:right="900"/>
        <w:jc w:val="both"/>
        <w:rPr>
          <w:rFonts w:ascii="Palatino Linotype" w:hAnsi="Palatino Linotype"/>
          <w:i/>
          <w:sz w:val="22"/>
          <w:szCs w:val="22"/>
          <w:lang w:val="es-MX" w:eastAsia="es-MX"/>
        </w:rPr>
      </w:pPr>
      <w:r w:rsidRPr="006870A1">
        <w:rPr>
          <w:rFonts w:ascii="Palatino Linotype" w:hAnsi="Palatino Linotype" w:cs="Arial"/>
          <w:i/>
          <w:sz w:val="22"/>
          <w:szCs w:val="22"/>
          <w:lang w:eastAsia="es-MX"/>
        </w:rPr>
        <w:t xml:space="preserve"> </w:t>
      </w:r>
      <w:r w:rsidR="00297161" w:rsidRPr="006870A1">
        <w:rPr>
          <w:rFonts w:ascii="Palatino Linotype" w:hAnsi="Palatino Linotype" w:cs="Arial"/>
          <w:i/>
          <w:sz w:val="22"/>
          <w:szCs w:val="22"/>
          <w:lang w:eastAsia="es-MX"/>
        </w:rPr>
        <w:t>“</w:t>
      </w:r>
      <w:r w:rsidR="00BA1059" w:rsidRPr="006870A1">
        <w:rPr>
          <w:rFonts w:ascii="Palatino Linotype" w:hAnsi="Palatino Linotype"/>
          <w:i/>
          <w:sz w:val="22"/>
          <w:szCs w:val="22"/>
          <w:lang w:val="es-MX" w:eastAsia="es-MX"/>
        </w:rPr>
        <w:t>Existe incongruencias entre los documentos enviados y los solicitados. No se presenta estado de cuenta bancaria actualizado donde se denote el monto que exsiste en la cuenta. Se presentan recibos de ingresos emitidos por la escuela que no coinciden con los estado de cuenta bancaria. Se realizo un analisis de los ingresos y se considera que hubo un ingreso aproximado durante el periodo solicitado de $85,420.00 por concepto de arrenadmiento. Solo se justifican con factura $5,380.00. Se presentan notas de venta por un monto de $23,000.00 (se solicitaron facturas). Existe una diferencia de $51,650.00. Se solicita aclarar adonde o en que se ha gastado ese monto. se solicita estado de cuenta bancaria donde se refleje esa cantidad. Se solicta una revisión minuciosa de los estado de ingresos y egresos de la institución (auditoria financiera)</w:t>
      </w:r>
      <w:r w:rsidR="003375C9" w:rsidRPr="006870A1">
        <w:rPr>
          <w:rFonts w:ascii="Palatino Linotype" w:hAnsi="Palatino Linotype"/>
          <w:i/>
          <w:sz w:val="22"/>
          <w:szCs w:val="22"/>
          <w:lang w:val="es-MX" w:eastAsia="es-MX"/>
        </w:rPr>
        <w:t>.</w:t>
      </w:r>
      <w:r w:rsidR="00222777" w:rsidRPr="006870A1">
        <w:rPr>
          <w:rFonts w:ascii="Palatino Linotype" w:hAnsi="Palatino Linotype"/>
          <w:i/>
          <w:sz w:val="22"/>
          <w:szCs w:val="22"/>
        </w:rPr>
        <w:t xml:space="preserve">” </w:t>
      </w:r>
      <w:r w:rsidR="00B63D2E" w:rsidRPr="006870A1">
        <w:rPr>
          <w:rFonts w:ascii="Palatino Linotype" w:hAnsi="Palatino Linotype" w:cs="Arial"/>
          <w:i/>
          <w:sz w:val="22"/>
          <w:szCs w:val="22"/>
          <w:lang w:eastAsia="es-MX"/>
        </w:rPr>
        <w:t>(s</w:t>
      </w:r>
      <w:r w:rsidR="00D425F6" w:rsidRPr="006870A1">
        <w:rPr>
          <w:rFonts w:ascii="Palatino Linotype" w:hAnsi="Palatino Linotype" w:cs="Arial"/>
          <w:i/>
          <w:sz w:val="22"/>
          <w:szCs w:val="22"/>
          <w:lang w:eastAsia="es-MX"/>
        </w:rPr>
        <w:t>ic)</w:t>
      </w:r>
    </w:p>
    <w:p w:rsidR="008F4063" w:rsidRPr="006870A1"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6870A1">
        <w:rPr>
          <w:rFonts w:ascii="Palatino Linotype" w:hAnsi="Palatino Linotype" w:cs="Arial"/>
          <w:b/>
          <w:lang w:eastAsia="es-MX"/>
        </w:rPr>
        <w:t xml:space="preserve">Anexos: </w:t>
      </w:r>
      <w:r w:rsidR="005031F9" w:rsidRPr="006870A1">
        <w:rPr>
          <w:rFonts w:ascii="Palatino Linotype" w:hAnsi="Palatino Linotype" w:cs="Arial"/>
          <w:lang w:eastAsia="es-MX"/>
        </w:rPr>
        <w:t>El</w:t>
      </w:r>
      <w:r w:rsidR="00E51D4C" w:rsidRPr="006870A1">
        <w:rPr>
          <w:rFonts w:ascii="Palatino Linotype" w:hAnsi="Palatino Linotype" w:cs="Arial"/>
          <w:lang w:eastAsia="es-MX"/>
        </w:rPr>
        <w:t xml:space="preserve"> Recurrente</w:t>
      </w:r>
      <w:r w:rsidR="00501EC4" w:rsidRPr="006870A1">
        <w:rPr>
          <w:rFonts w:ascii="Palatino Linotype" w:hAnsi="Palatino Linotype" w:cs="Arial"/>
          <w:lang w:eastAsia="es-MX"/>
        </w:rPr>
        <w:t xml:space="preserve"> </w:t>
      </w:r>
      <w:r w:rsidR="003375C9" w:rsidRPr="006870A1">
        <w:rPr>
          <w:rFonts w:ascii="Palatino Linotype" w:hAnsi="Palatino Linotype" w:cs="Arial"/>
          <w:lang w:eastAsia="es-MX"/>
        </w:rPr>
        <w:t xml:space="preserve">no </w:t>
      </w:r>
      <w:r w:rsidR="002C7087" w:rsidRPr="006870A1">
        <w:rPr>
          <w:rFonts w:ascii="Palatino Linotype" w:hAnsi="Palatino Linotype" w:cs="Arial"/>
          <w:lang w:eastAsia="es-MX"/>
        </w:rPr>
        <w:t>adjuntó archivo</w:t>
      </w:r>
      <w:r w:rsidR="003375C9" w:rsidRPr="006870A1">
        <w:rPr>
          <w:rFonts w:ascii="Palatino Linotype" w:hAnsi="Palatino Linotype" w:cs="Arial"/>
          <w:lang w:eastAsia="es-MX"/>
        </w:rPr>
        <w:t>s.</w:t>
      </w:r>
      <w:r w:rsidR="003919FD" w:rsidRPr="006870A1">
        <w:rPr>
          <w:rFonts w:ascii="Palatino Linotype" w:hAnsi="Palatino Linotype" w:cs="Arial"/>
          <w:lang w:eastAsia="es-MX"/>
        </w:rPr>
        <w:t xml:space="preserve"> </w:t>
      </w:r>
    </w:p>
    <w:p w:rsidR="00060185" w:rsidRPr="006870A1" w:rsidRDefault="002426FE" w:rsidP="00EE43FE">
      <w:pPr>
        <w:spacing w:before="240" w:after="240" w:line="360" w:lineRule="auto"/>
        <w:jc w:val="both"/>
        <w:rPr>
          <w:rFonts w:ascii="Palatino Linotype" w:hAnsi="Palatino Linotype"/>
        </w:rPr>
      </w:pPr>
      <w:r w:rsidRPr="006870A1">
        <w:rPr>
          <w:rFonts w:ascii="Palatino Linotype" w:hAnsi="Palatino Linotype" w:cs="Arial"/>
          <w:b/>
        </w:rPr>
        <w:t xml:space="preserve">4. </w:t>
      </w:r>
      <w:r w:rsidRPr="006870A1">
        <w:rPr>
          <w:rFonts w:ascii="Palatino Linotype" w:eastAsia="Calibri" w:hAnsi="Palatino Linotype" w:cs="Arial"/>
          <w:b/>
        </w:rPr>
        <w:t>Turno.</w:t>
      </w:r>
      <w:r w:rsidRPr="006870A1">
        <w:rPr>
          <w:rFonts w:ascii="Palatino Linotype" w:eastAsia="Calibri" w:hAnsi="Palatino Linotype" w:cs="Arial"/>
          <w:b/>
          <w:sz w:val="28"/>
          <w:szCs w:val="28"/>
        </w:rPr>
        <w:t xml:space="preserve"> </w:t>
      </w:r>
      <w:r w:rsidR="00F5055E" w:rsidRPr="006870A1">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00F5055E" w:rsidRPr="006870A1">
        <w:rPr>
          <w:rFonts w:ascii="Palatino Linotype" w:eastAsia="Calibri" w:hAnsi="Palatino Linotype" w:cs="Arial"/>
        </w:rPr>
        <w:lastRenderedPageBreak/>
        <w:t xml:space="preserve">del Estado de México y Municipios, </w:t>
      </w:r>
      <w:r w:rsidR="00F5055E" w:rsidRPr="006870A1">
        <w:rPr>
          <w:rFonts w:ascii="Palatino Linotype" w:hAnsi="Palatino Linotype" w:cs="Arial"/>
        </w:rPr>
        <w:t>al</w:t>
      </w:r>
      <w:r w:rsidR="00F5055E" w:rsidRPr="006870A1">
        <w:rPr>
          <w:rFonts w:ascii="Palatino Linotype" w:eastAsia="Calibri" w:hAnsi="Palatino Linotype" w:cs="Arial"/>
        </w:rPr>
        <w:t xml:space="preserve"> Comisionado </w:t>
      </w:r>
      <w:r w:rsidR="00F5055E" w:rsidRPr="006870A1">
        <w:rPr>
          <w:rFonts w:ascii="Palatino Linotype" w:eastAsia="Calibri" w:hAnsi="Palatino Linotype" w:cs="Arial"/>
          <w:b/>
        </w:rPr>
        <w:t>Javier Martínez Cruz</w:t>
      </w:r>
      <w:r w:rsidR="00F7007F" w:rsidRPr="006870A1">
        <w:rPr>
          <w:rFonts w:ascii="Palatino Linotype" w:eastAsia="Calibri" w:hAnsi="Palatino Linotype" w:cs="Arial"/>
          <w:b/>
        </w:rPr>
        <w:t xml:space="preserve">, </w:t>
      </w:r>
      <w:r w:rsidR="00F7007F" w:rsidRPr="006870A1">
        <w:rPr>
          <w:rFonts w:ascii="Palatino Linotype" w:hAnsi="Palatino Linotype"/>
        </w:rPr>
        <w:t>a efecto de que analizara sobre su admisión o su desechamiento.</w:t>
      </w:r>
    </w:p>
    <w:p w:rsidR="002E0D1C" w:rsidRPr="006870A1" w:rsidRDefault="00F5055E" w:rsidP="00EE43FE">
      <w:pPr>
        <w:spacing w:before="240" w:after="240" w:line="360" w:lineRule="auto"/>
        <w:jc w:val="both"/>
        <w:rPr>
          <w:rFonts w:ascii="Palatino Linotype" w:hAnsi="Palatino Linotype" w:cs="Arial"/>
        </w:rPr>
      </w:pPr>
      <w:r w:rsidRPr="006870A1">
        <w:rPr>
          <w:rFonts w:ascii="Palatino Linotype" w:hAnsi="Palatino Linotype" w:cs="Arial"/>
          <w:b/>
        </w:rPr>
        <w:t>5.</w:t>
      </w:r>
      <w:r w:rsidRPr="006870A1">
        <w:rPr>
          <w:rFonts w:ascii="Palatino Linotype" w:hAnsi="Palatino Linotype" w:cs="Arial"/>
          <w:b/>
          <w:i/>
        </w:rPr>
        <w:t xml:space="preserve"> </w:t>
      </w:r>
      <w:r w:rsidRPr="006870A1">
        <w:rPr>
          <w:rFonts w:ascii="Palatino Linotype" w:hAnsi="Palatino Linotype" w:cs="Arial"/>
          <w:b/>
        </w:rPr>
        <w:t>Admisión del Recurso</w:t>
      </w:r>
      <w:r w:rsidR="00F7007F" w:rsidRPr="006870A1">
        <w:rPr>
          <w:rFonts w:ascii="Palatino Linotype" w:hAnsi="Palatino Linotype" w:cs="Arial"/>
          <w:b/>
        </w:rPr>
        <w:t xml:space="preserve"> de revisión</w:t>
      </w:r>
      <w:r w:rsidRPr="006870A1">
        <w:rPr>
          <w:rFonts w:ascii="Palatino Linotype" w:hAnsi="Palatino Linotype" w:cs="Arial"/>
          <w:b/>
        </w:rPr>
        <w:t>.</w:t>
      </w:r>
      <w:r w:rsidRPr="006870A1">
        <w:rPr>
          <w:rFonts w:ascii="Palatino Linotype" w:hAnsi="Palatino Linotype" w:cs="Arial"/>
          <w:sz w:val="28"/>
          <w:szCs w:val="28"/>
        </w:rPr>
        <w:t xml:space="preserve"> </w:t>
      </w:r>
      <w:r w:rsidR="00C03E00" w:rsidRPr="006870A1">
        <w:rPr>
          <w:rFonts w:ascii="Palatino Linotype" w:hAnsi="Palatino Linotype" w:cs="Arial"/>
          <w:szCs w:val="28"/>
        </w:rPr>
        <w:t>Con</w:t>
      </w:r>
      <w:r w:rsidR="00707B32" w:rsidRPr="006870A1">
        <w:rPr>
          <w:rFonts w:ascii="Palatino Linotype" w:hAnsi="Palatino Linotype" w:cs="Arial"/>
        </w:rPr>
        <w:t xml:space="preserve"> fecha</w:t>
      </w:r>
      <w:r w:rsidRPr="006870A1">
        <w:rPr>
          <w:rFonts w:ascii="Palatino Linotype" w:hAnsi="Palatino Linotype" w:cs="Arial"/>
          <w:b/>
        </w:rPr>
        <w:t xml:space="preserve"> </w:t>
      </w:r>
      <w:r w:rsidR="00BA1059" w:rsidRPr="006870A1">
        <w:rPr>
          <w:rFonts w:ascii="Palatino Linotype" w:hAnsi="Palatino Linotype" w:cs="Arial"/>
          <w:b/>
        </w:rPr>
        <w:t>seis de junio</w:t>
      </w:r>
      <w:r w:rsidR="00F7007F" w:rsidRPr="006870A1">
        <w:rPr>
          <w:rFonts w:ascii="Palatino Linotype" w:hAnsi="Palatino Linotype" w:cs="Arial"/>
          <w:b/>
        </w:rPr>
        <w:t xml:space="preserve"> </w:t>
      </w:r>
      <w:r w:rsidRPr="006870A1">
        <w:rPr>
          <w:rFonts w:ascii="Palatino Linotype" w:hAnsi="Palatino Linotype" w:cs="Arial"/>
          <w:b/>
        </w:rPr>
        <w:t>de dos mil dieci</w:t>
      </w:r>
      <w:r w:rsidR="00F7007F" w:rsidRPr="006870A1">
        <w:rPr>
          <w:rFonts w:ascii="Palatino Linotype" w:hAnsi="Palatino Linotype" w:cs="Arial"/>
          <w:b/>
        </w:rPr>
        <w:t xml:space="preserve">ocho, </w:t>
      </w:r>
      <w:r w:rsidR="00F7007F" w:rsidRPr="006870A1">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9A52E1" w:rsidRPr="006870A1" w:rsidRDefault="00934831" w:rsidP="00146313">
      <w:pPr>
        <w:spacing w:before="240" w:after="240" w:line="360" w:lineRule="auto"/>
        <w:ind w:right="49"/>
        <w:jc w:val="both"/>
        <w:rPr>
          <w:rFonts w:ascii="Palatino Linotype" w:eastAsia="Calibri" w:hAnsi="Palatino Linotype" w:cs="Arial"/>
          <w:lang w:val="es-MX" w:eastAsia="en-US"/>
        </w:rPr>
      </w:pPr>
      <w:r w:rsidRPr="006870A1">
        <w:rPr>
          <w:rFonts w:ascii="Palatino Linotype" w:hAnsi="Palatino Linotype" w:cs="Arial"/>
          <w:b/>
        </w:rPr>
        <w:t>6</w:t>
      </w:r>
      <w:r w:rsidR="004946EA" w:rsidRPr="006870A1">
        <w:rPr>
          <w:rFonts w:ascii="Palatino Linotype" w:hAnsi="Palatino Linotype" w:cs="Arial"/>
          <w:b/>
        </w:rPr>
        <w:t xml:space="preserve">. </w:t>
      </w:r>
      <w:r w:rsidR="00ED7CEC" w:rsidRPr="006870A1">
        <w:rPr>
          <w:rFonts w:ascii="Palatino Linotype" w:hAnsi="Palatino Linotype" w:cs="Arial"/>
          <w:b/>
        </w:rPr>
        <w:t>Manifestaciones</w:t>
      </w:r>
      <w:r w:rsidRPr="006870A1">
        <w:rPr>
          <w:rFonts w:ascii="Palatino Linotype" w:hAnsi="Palatino Linotype" w:cs="Arial"/>
        </w:rPr>
        <w:t>.</w:t>
      </w:r>
      <w:r w:rsidR="000D2AC1" w:rsidRPr="006870A1">
        <w:rPr>
          <w:rFonts w:ascii="Palatino Linotype" w:hAnsi="Palatino Linotype" w:cs="Arial"/>
          <w:sz w:val="28"/>
        </w:rPr>
        <w:t xml:space="preserve"> </w:t>
      </w:r>
      <w:r w:rsidR="000D2AC1" w:rsidRPr="006870A1">
        <w:rPr>
          <w:rFonts w:ascii="Palatino Linotype" w:hAnsi="Palatino Linotype" w:cs="Arial"/>
        </w:rPr>
        <w:t xml:space="preserve">Con fecha </w:t>
      </w:r>
      <w:r w:rsidR="00BA1059" w:rsidRPr="006870A1">
        <w:rPr>
          <w:rFonts w:ascii="Palatino Linotype" w:hAnsi="Palatino Linotype" w:cs="Arial"/>
          <w:b/>
        </w:rPr>
        <w:t xml:space="preserve">once de junio </w:t>
      </w:r>
      <w:r w:rsidR="00384A5E" w:rsidRPr="006870A1">
        <w:rPr>
          <w:rFonts w:ascii="Palatino Linotype" w:hAnsi="Palatino Linotype" w:cs="Arial"/>
          <w:b/>
        </w:rPr>
        <w:t xml:space="preserve">de dos mil dieciocho, </w:t>
      </w:r>
      <w:r w:rsidR="00384A5E" w:rsidRPr="006870A1">
        <w:rPr>
          <w:rFonts w:ascii="Palatino Linotype" w:hAnsi="Palatino Linotype" w:cs="Arial"/>
        </w:rPr>
        <w:t xml:space="preserve">el </w:t>
      </w:r>
      <w:r w:rsidR="000D2AC1" w:rsidRPr="006870A1">
        <w:rPr>
          <w:rFonts w:ascii="Palatino Linotype" w:hAnsi="Palatino Linotype" w:cs="Arial"/>
        </w:rPr>
        <w:t>Sujeto Obligado</w:t>
      </w:r>
      <w:r w:rsidR="00C62F46" w:rsidRPr="006870A1">
        <w:rPr>
          <w:rFonts w:ascii="Palatino Linotype" w:hAnsi="Palatino Linotype" w:cs="Arial"/>
        </w:rPr>
        <w:t xml:space="preserve">, </w:t>
      </w:r>
      <w:r w:rsidR="000D2AC1" w:rsidRPr="006870A1">
        <w:rPr>
          <w:rFonts w:ascii="Palatino Linotype" w:hAnsi="Palatino Linotype" w:cs="Arial"/>
        </w:rPr>
        <w:t>envió a través de SAIMEX</w:t>
      </w:r>
      <w:r w:rsidR="00B63D2E" w:rsidRPr="006870A1">
        <w:rPr>
          <w:rFonts w:ascii="Palatino Linotype" w:hAnsi="Palatino Linotype" w:cs="Arial"/>
        </w:rPr>
        <w:t>,</w:t>
      </w:r>
      <w:r w:rsidR="00BA1059" w:rsidRPr="006870A1">
        <w:rPr>
          <w:rFonts w:ascii="Palatino Linotype" w:hAnsi="Palatino Linotype" w:cs="Arial"/>
        </w:rPr>
        <w:t xml:space="preserve"> el archivo </w:t>
      </w:r>
      <w:r w:rsidR="00BA1059" w:rsidRPr="006870A1">
        <w:rPr>
          <w:rFonts w:ascii="Palatino Linotype" w:hAnsi="Palatino Linotype" w:cs="Arial"/>
          <w:i/>
        </w:rPr>
        <w:t>“3620001.pdf”</w:t>
      </w:r>
      <w:r w:rsidR="00BA1059" w:rsidRPr="006870A1">
        <w:rPr>
          <w:rFonts w:ascii="Palatino Linotype" w:hAnsi="Palatino Linotype" w:cs="Arial"/>
        </w:rPr>
        <w:t xml:space="preserve"> por duplicado, </w:t>
      </w:r>
      <w:r w:rsidR="00B63D2E" w:rsidRPr="006870A1">
        <w:rPr>
          <w:rFonts w:ascii="Palatino Linotype" w:hAnsi="Palatino Linotype" w:cs="Arial"/>
        </w:rPr>
        <w:t xml:space="preserve"> </w:t>
      </w:r>
      <w:r w:rsidR="00BA1059" w:rsidRPr="006870A1">
        <w:rPr>
          <w:rFonts w:ascii="Palatino Linotype" w:hAnsi="Palatino Linotype" w:cs="Arial"/>
        </w:rPr>
        <w:t>que contiene el Informe Justificado</w:t>
      </w:r>
      <w:r w:rsidR="00BA1059" w:rsidRPr="006870A1">
        <w:rPr>
          <w:rFonts w:ascii="Palatino Linotype" w:hAnsi="Palatino Linotype" w:cs="Arial"/>
          <w:i/>
        </w:rPr>
        <w:t xml:space="preserve"> </w:t>
      </w:r>
      <w:r w:rsidR="00BA1059" w:rsidRPr="006870A1">
        <w:rPr>
          <w:rFonts w:ascii="Palatino Linotype" w:hAnsi="Palatino Linotype" w:cs="Arial"/>
        </w:rPr>
        <w:t xml:space="preserve">de fecha </w:t>
      </w:r>
      <w:r w:rsidR="0055555C" w:rsidRPr="006870A1">
        <w:rPr>
          <w:rFonts w:ascii="Palatino Linotype" w:hAnsi="Palatino Linotype" w:cs="Arial"/>
        </w:rPr>
        <w:t xml:space="preserve">seis de junio de dos </w:t>
      </w:r>
      <w:r w:rsidR="00BA1059" w:rsidRPr="006870A1">
        <w:rPr>
          <w:rFonts w:ascii="Palatino Linotype" w:hAnsi="Palatino Linotype" w:cs="Arial"/>
        </w:rPr>
        <w:t>mil dieciocho</w:t>
      </w:r>
      <w:r w:rsidR="0055555C" w:rsidRPr="006870A1">
        <w:rPr>
          <w:rFonts w:ascii="Palatino Linotype" w:hAnsi="Palatino Linotype" w:cs="Arial"/>
        </w:rPr>
        <w:t>,</w:t>
      </w:r>
      <w:r w:rsidR="00BA1059" w:rsidRPr="006870A1">
        <w:rPr>
          <w:rFonts w:ascii="Palatino Linotype" w:hAnsi="Palatino Linotype" w:cs="Arial"/>
        </w:rPr>
        <w:t xml:space="preserve"> </w:t>
      </w:r>
      <w:r w:rsidR="00BA1059" w:rsidRPr="006870A1">
        <w:rPr>
          <w:rFonts w:ascii="Palatino Linotype" w:eastAsia="Calibri" w:hAnsi="Palatino Linotype" w:cs="Arial"/>
          <w:lang w:val="es-MX" w:eastAsia="en-US"/>
        </w:rPr>
        <w:t>en el que sustancialmente refirió los antecedentes del presente asunto y con relación al acto impugnado y motivos de inconformidad del Recurrente,</w:t>
      </w:r>
      <w:r w:rsidR="0055555C" w:rsidRPr="006870A1">
        <w:rPr>
          <w:rFonts w:ascii="Palatino Linotype" w:eastAsia="Calibri" w:hAnsi="Palatino Linotype" w:cs="Arial"/>
          <w:lang w:val="es-MX" w:eastAsia="en-US"/>
        </w:rPr>
        <w:t xml:space="preserve"> reiteró que se hizo entrega de toda la información en versión pública, que obraba en los archivos de la dependencia tal y como se encuentran en versión pública, agregando que el derecho de acceso a la información pública tiene por objeto el acceso a los documentos que generen, administren o posean los sujetos obligados en el ejercicio de sus funciones, por lo que a través de dicho derecho no se pueden resolver problemáticas o investigar </w:t>
      </w:r>
      <w:r w:rsidR="00785695" w:rsidRPr="006870A1">
        <w:rPr>
          <w:rFonts w:ascii="Palatino Linotype" w:eastAsia="Calibri" w:hAnsi="Palatino Linotype" w:cs="Arial"/>
          <w:lang w:val="es-MX" w:eastAsia="en-US"/>
        </w:rPr>
        <w:t>hechos, sugiriéndole al particular en caso de querer levantar una queja</w:t>
      </w:r>
      <w:r w:rsidR="0055555C" w:rsidRPr="006870A1">
        <w:rPr>
          <w:rFonts w:ascii="Palatino Linotype" w:eastAsia="Calibri" w:hAnsi="Palatino Linotype" w:cs="Arial"/>
          <w:lang w:val="es-MX" w:eastAsia="en-US"/>
        </w:rPr>
        <w:t xml:space="preserve"> </w:t>
      </w:r>
      <w:r w:rsidR="00785695" w:rsidRPr="006870A1">
        <w:rPr>
          <w:rFonts w:ascii="Palatino Linotype" w:eastAsia="Calibri" w:hAnsi="Palatino Linotype" w:cs="Arial"/>
          <w:lang w:val="es-MX" w:eastAsia="en-US"/>
        </w:rPr>
        <w:t xml:space="preserve">en contra de la </w:t>
      </w:r>
      <w:r w:rsidR="00785695" w:rsidRPr="006870A1">
        <w:rPr>
          <w:rFonts w:ascii="Palatino Linotype" w:eastAsia="Calibri" w:hAnsi="Palatino Linotype" w:cs="Arial"/>
          <w:i/>
          <w:lang w:val="es-MX" w:eastAsia="en-US"/>
        </w:rPr>
        <w:t xml:space="preserve">mala administración de recursos por parte de algún servidor público, </w:t>
      </w:r>
      <w:r w:rsidR="00785695" w:rsidRPr="006870A1">
        <w:rPr>
          <w:rFonts w:ascii="Palatino Linotype" w:eastAsia="Calibri" w:hAnsi="Palatino Linotype" w:cs="Arial"/>
          <w:lang w:val="es-MX" w:eastAsia="en-US"/>
        </w:rPr>
        <w:t>dirigirse ante la autoridad educativa correspondiente, o a la Secretaría de la contraloría del Estado de México.</w:t>
      </w:r>
    </w:p>
    <w:p w:rsidR="00BA1059" w:rsidRPr="006870A1" w:rsidRDefault="000D2AC1" w:rsidP="008C2C2F">
      <w:pPr>
        <w:widowControl w:val="0"/>
        <w:autoSpaceDE w:val="0"/>
        <w:autoSpaceDN w:val="0"/>
        <w:adjustRightInd w:val="0"/>
        <w:spacing w:before="240" w:after="240" w:line="360" w:lineRule="auto"/>
        <w:jc w:val="both"/>
        <w:rPr>
          <w:rFonts w:ascii="Palatino Linotype" w:hAnsi="Palatino Linotype" w:cs="Arial"/>
          <w:i/>
        </w:rPr>
      </w:pPr>
      <w:r w:rsidRPr="006870A1">
        <w:rPr>
          <w:rFonts w:ascii="Palatino Linotype" w:hAnsi="Palatino Linotype" w:cs="Arial"/>
        </w:rPr>
        <w:t>Documento que fue puesto a la vista de</w:t>
      </w:r>
      <w:r w:rsidR="008C2C2F" w:rsidRPr="006870A1">
        <w:rPr>
          <w:rFonts w:ascii="Palatino Linotype" w:hAnsi="Palatino Linotype" w:cs="Arial"/>
        </w:rPr>
        <w:t>l</w:t>
      </w:r>
      <w:r w:rsidRPr="006870A1">
        <w:rPr>
          <w:rFonts w:ascii="Palatino Linotype" w:hAnsi="Palatino Linotype" w:cs="Arial"/>
        </w:rPr>
        <w:t xml:space="preserve"> </w:t>
      </w:r>
      <w:r w:rsidR="00162324" w:rsidRPr="006870A1">
        <w:rPr>
          <w:rFonts w:ascii="Palatino Linotype" w:hAnsi="Palatino Linotype" w:cs="Arial"/>
        </w:rPr>
        <w:t>Recurrente</w:t>
      </w:r>
      <w:r w:rsidRPr="006870A1">
        <w:rPr>
          <w:rFonts w:ascii="Palatino Linotype" w:hAnsi="Palatino Linotype" w:cs="Arial"/>
        </w:rPr>
        <w:t>,</w:t>
      </w:r>
      <w:r w:rsidR="008C2C2F" w:rsidRPr="006870A1">
        <w:rPr>
          <w:rFonts w:ascii="Palatino Linotype" w:hAnsi="Palatino Linotype" w:cs="Arial"/>
        </w:rPr>
        <w:t xml:space="preserve"> para que en un plazo de tres </w:t>
      </w:r>
      <w:r w:rsidR="008C2C2F" w:rsidRPr="006870A1">
        <w:rPr>
          <w:rFonts w:ascii="Palatino Linotype" w:hAnsi="Palatino Linotype" w:cs="Arial"/>
        </w:rPr>
        <w:lastRenderedPageBreak/>
        <w:t xml:space="preserve">días hábiles hiciera valer lo que a sus intereses estimara conveniente; </w:t>
      </w:r>
      <w:r w:rsidR="00BA1059" w:rsidRPr="006870A1">
        <w:rPr>
          <w:rFonts w:ascii="Palatino Linotype" w:hAnsi="Palatino Linotype" w:cs="Arial"/>
        </w:rPr>
        <w:t xml:space="preserve">así en fecha once de julio de dos mil dieciocho, presentó </w:t>
      </w:r>
      <w:r w:rsidR="00785695" w:rsidRPr="006870A1">
        <w:rPr>
          <w:rFonts w:ascii="Palatino Linotype" w:hAnsi="Palatino Linotype" w:cs="Arial"/>
        </w:rPr>
        <w:t xml:space="preserve">a través del sistema SAIMEX, un escrito en el que refiere de manera sucinta que “la información contenida en el informe justificado </w:t>
      </w:r>
      <w:r w:rsidR="00524FBB" w:rsidRPr="006870A1">
        <w:rPr>
          <w:rFonts w:ascii="Palatino Linotype" w:hAnsi="Palatino Linotype" w:cs="Arial"/>
        </w:rPr>
        <w:t>“</w:t>
      </w:r>
      <w:r w:rsidR="00785695" w:rsidRPr="006870A1">
        <w:rPr>
          <w:rFonts w:ascii="Palatino Linotype" w:hAnsi="Palatino Linotype" w:cs="Arial"/>
          <w:i/>
        </w:rPr>
        <w:t>no satisface las necesidades de acceso a la información, ya que se solicitaron todos los documentos comprobatorios de los egresos realizados a través de la comprobación vía facturas</w:t>
      </w:r>
      <w:r w:rsidR="00524FBB" w:rsidRPr="006870A1">
        <w:rPr>
          <w:rFonts w:ascii="Palatino Linotype" w:hAnsi="Palatino Linotype" w:cs="Arial"/>
          <w:i/>
        </w:rPr>
        <w:t>, […] tampoco se entregaron estados de cuenta bancarios correspondientes al periodo solicitado”.</w:t>
      </w:r>
    </w:p>
    <w:p w:rsidR="00BA1059" w:rsidRPr="006870A1" w:rsidRDefault="00E52645"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6870A1">
        <w:rPr>
          <w:rFonts w:ascii="Palatino Linotype" w:hAnsi="Palatino Linotype"/>
          <w:b/>
        </w:rPr>
        <w:t xml:space="preserve">7. Cierre de instrucción. </w:t>
      </w:r>
      <w:r w:rsidR="00C47F65" w:rsidRPr="006870A1">
        <w:rPr>
          <w:rFonts w:ascii="Palatino Linotype" w:hAnsi="Palatino Linotype"/>
        </w:rPr>
        <w:t>Con</w:t>
      </w:r>
      <w:r w:rsidRPr="006870A1">
        <w:rPr>
          <w:rFonts w:ascii="Palatino Linotype" w:hAnsi="Palatino Linotype"/>
        </w:rPr>
        <w:t xml:space="preserve"> fecha </w:t>
      </w:r>
      <w:r w:rsidR="00BA1059" w:rsidRPr="006870A1">
        <w:rPr>
          <w:rFonts w:ascii="Palatino Linotype" w:hAnsi="Palatino Linotype"/>
          <w:b/>
        </w:rPr>
        <w:t>trece de julio</w:t>
      </w:r>
      <w:r w:rsidRPr="006870A1">
        <w:rPr>
          <w:rFonts w:ascii="Palatino Linotype" w:hAnsi="Palatino Linotype" w:cs="Arial"/>
          <w:b/>
        </w:rPr>
        <w:t xml:space="preserve"> de dos mil dieciocho</w:t>
      </w:r>
      <w:r w:rsidRPr="006870A1">
        <w:rPr>
          <w:rFonts w:ascii="Palatino Linotype" w:hAnsi="Palatino Linotype"/>
        </w:rPr>
        <w:t xml:space="preserve">, en términos de la fracción VI  del artículo 185 de la Ley de Transparencia y Acceso a la Información Pública del Estado de México y Municipios, el Comisionado ponente determinó el cierre de instrucción </w:t>
      </w:r>
      <w:r w:rsidRPr="006870A1">
        <w:rPr>
          <w:rFonts w:ascii="Palatino Linotype" w:hAnsi="Palatino Linotype" w:cs="Arial"/>
        </w:rPr>
        <w:t>en el presente medio de impugnación, para proceder a su resolución.</w:t>
      </w:r>
      <w:r w:rsidRPr="006870A1">
        <w:rPr>
          <w:rFonts w:ascii="Palatino Linotype" w:hAnsi="Palatino Linotype" w:cs="Arial"/>
          <w:b/>
          <w:sz w:val="28"/>
          <w:szCs w:val="28"/>
        </w:rPr>
        <w:t xml:space="preserve"> </w:t>
      </w:r>
    </w:p>
    <w:p w:rsidR="00EE1DE4" w:rsidRPr="006870A1" w:rsidRDefault="00EE1DE4" w:rsidP="00EE43FE">
      <w:pPr>
        <w:widowControl w:val="0"/>
        <w:autoSpaceDE w:val="0"/>
        <w:autoSpaceDN w:val="0"/>
        <w:adjustRightInd w:val="0"/>
        <w:spacing w:before="240" w:after="240" w:line="360" w:lineRule="auto"/>
        <w:jc w:val="both"/>
        <w:rPr>
          <w:rFonts w:ascii="Palatino Linotype" w:hAnsi="Palatino Linotype" w:cs="Arial"/>
          <w:b/>
          <w:sz w:val="28"/>
          <w:szCs w:val="28"/>
        </w:rPr>
      </w:pPr>
      <w:r w:rsidRPr="006870A1">
        <w:rPr>
          <w:rFonts w:ascii="Palatino Linotype" w:hAnsi="Palatino Linotype" w:cs="Arial"/>
          <w:b/>
        </w:rPr>
        <w:t xml:space="preserve">8. Ampliación del plazo. </w:t>
      </w:r>
      <w:r w:rsidRPr="006870A1">
        <w:rPr>
          <w:rFonts w:ascii="Palatino Linotype" w:hAnsi="Palatino Linotype" w:cs="Arial"/>
        </w:rPr>
        <w:t xml:space="preserve"> En fecha </w:t>
      </w:r>
      <w:r w:rsidRPr="006870A1">
        <w:rPr>
          <w:rFonts w:ascii="Palatino Linotype" w:hAnsi="Palatino Linotype"/>
          <w:b/>
        </w:rPr>
        <w:t>uno de agosto de</w:t>
      </w:r>
      <w:r w:rsidRPr="006870A1">
        <w:rPr>
          <w:rFonts w:ascii="Palatino Linotype" w:hAnsi="Palatino Linotype" w:cs="Arial"/>
          <w:b/>
        </w:rPr>
        <w:t xml:space="preserve"> dos mil dieciocho, </w:t>
      </w:r>
      <w:r w:rsidRPr="006870A1">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6870A1" w:rsidRDefault="002B5536" w:rsidP="00EE43FE">
      <w:pPr>
        <w:spacing w:before="240" w:after="240" w:line="360" w:lineRule="auto"/>
        <w:jc w:val="center"/>
        <w:rPr>
          <w:rFonts w:ascii="Palatino Linotype" w:hAnsi="Palatino Linotype" w:cs="Arial"/>
          <w:b/>
        </w:rPr>
      </w:pPr>
      <w:r w:rsidRPr="006870A1">
        <w:rPr>
          <w:rFonts w:ascii="Palatino Linotype" w:hAnsi="Palatino Linotype" w:cs="Arial"/>
          <w:b/>
        </w:rPr>
        <w:t>II. C O N S I D E R A N D O</w:t>
      </w:r>
    </w:p>
    <w:p w:rsidR="009F15E6" w:rsidRPr="006E62EC" w:rsidRDefault="00234452" w:rsidP="00EE43FE">
      <w:pPr>
        <w:spacing w:before="240" w:after="240" w:line="360" w:lineRule="auto"/>
        <w:jc w:val="both"/>
        <w:rPr>
          <w:rFonts w:ascii="Palatino Linotype" w:hAnsi="Palatino Linotype"/>
        </w:rPr>
      </w:pPr>
      <w:r w:rsidRPr="006870A1">
        <w:rPr>
          <w:rFonts w:ascii="Palatino Linotype" w:hAnsi="Palatino Linotype" w:cs="Arial"/>
          <w:b/>
        </w:rPr>
        <w:t>Primero</w:t>
      </w:r>
      <w:r w:rsidR="00D06012" w:rsidRPr="006870A1">
        <w:rPr>
          <w:rFonts w:ascii="Palatino Linotype" w:hAnsi="Palatino Linotype" w:cs="Arial"/>
          <w:b/>
        </w:rPr>
        <w:t>.</w:t>
      </w:r>
      <w:r w:rsidR="00D06012" w:rsidRPr="006870A1">
        <w:rPr>
          <w:rFonts w:ascii="Palatino Linotype" w:hAnsi="Palatino Linotype" w:cs="Arial"/>
        </w:rPr>
        <w:t xml:space="preserve"> </w:t>
      </w:r>
      <w:r w:rsidR="008B4DF2" w:rsidRPr="006870A1">
        <w:rPr>
          <w:rFonts w:ascii="Palatino Linotype" w:hAnsi="Palatino Linotype" w:cs="Arial"/>
          <w:b/>
        </w:rPr>
        <w:t xml:space="preserve">Competencia. </w:t>
      </w:r>
      <w:r w:rsidR="009F15E6" w:rsidRPr="006870A1">
        <w:rPr>
          <w:rFonts w:ascii="Palatino Linotype" w:hAnsi="Palatino Linotype"/>
          <w:shd w:val="clear" w:color="auto" w:fill="FFFFFF"/>
        </w:rPr>
        <w:t xml:space="preserve">El Instituto de Transparencia, Acceso a la Información </w:t>
      </w:r>
      <w:r w:rsidR="009F15E6" w:rsidRPr="006E62EC">
        <w:rPr>
          <w:rFonts w:ascii="Palatino Linotype" w:hAnsi="Palatino Linotype" w:cs="Arial"/>
        </w:rPr>
        <w:t xml:space="preserve">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w:t>
      </w:r>
      <w:r w:rsidR="009F15E6" w:rsidRPr="006E62EC">
        <w:rPr>
          <w:rFonts w:ascii="Palatino Linotype" w:hAnsi="Palatino Linotype"/>
        </w:rPr>
        <w:lastRenderedPageBreak/>
        <w:t>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F6457" w:rsidRPr="006870A1" w:rsidRDefault="00234452" w:rsidP="00EE43FE">
      <w:pPr>
        <w:spacing w:before="240" w:after="240" w:line="360" w:lineRule="auto"/>
        <w:jc w:val="both"/>
        <w:rPr>
          <w:rFonts w:ascii="Palatino Linotype" w:hAnsi="Palatino Linotype"/>
        </w:rPr>
      </w:pPr>
      <w:r w:rsidRPr="006E62EC">
        <w:rPr>
          <w:rFonts w:ascii="Palatino Linotype" w:hAnsi="Palatino Linotype"/>
        </w:rPr>
        <w:t xml:space="preserve">Segundo. Oportunidad y Procedibilidad del Recurso de Revisión. </w:t>
      </w:r>
      <w:r w:rsidR="002F6457" w:rsidRPr="006E62EC">
        <w:rPr>
          <w:rFonts w:ascii="Palatino Linotype" w:hAnsi="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A5627" w:rsidRPr="006870A1" w:rsidRDefault="002F6457" w:rsidP="002A5627">
      <w:pPr>
        <w:spacing w:before="240" w:after="240" w:line="360" w:lineRule="auto"/>
        <w:jc w:val="both"/>
        <w:rPr>
          <w:rFonts w:ascii="Palatino Linotype" w:hAnsi="Palatino Linotype"/>
        </w:rPr>
      </w:pPr>
      <w:r w:rsidRPr="006E62EC">
        <w:rPr>
          <w:rFonts w:ascii="Palatino Linotype" w:hAnsi="Palatino Linotype"/>
        </w:rPr>
        <w:t xml:space="preserve">El recurso de revisión fue interpuesto dentro del plazo de quince días hábiles, previsto en el artículo 178 de la Ley de Transparencia y Acceso a la Información Pública del Estado de México y Municipios, toda vez que el Sujeto Obligado remitió la respuesta a la solicitud de información el </w:t>
      </w:r>
      <w:r w:rsidR="00043810" w:rsidRPr="006E62EC">
        <w:rPr>
          <w:rFonts w:ascii="Palatino Linotype" w:hAnsi="Palatino Linotype"/>
        </w:rPr>
        <w:t xml:space="preserve">día </w:t>
      </w:r>
      <w:r w:rsidR="00524FBB" w:rsidRPr="006E62EC">
        <w:rPr>
          <w:rFonts w:ascii="Palatino Linotype" w:hAnsi="Palatino Linotype"/>
        </w:rPr>
        <w:t>veintiocho de mayo</w:t>
      </w:r>
      <w:r w:rsidR="00FE7502" w:rsidRPr="006E62EC">
        <w:rPr>
          <w:rFonts w:ascii="Palatino Linotype" w:hAnsi="Palatino Linotype"/>
        </w:rPr>
        <w:t xml:space="preserve"> </w:t>
      </w:r>
      <w:r w:rsidR="0032003D" w:rsidRPr="006E62EC">
        <w:rPr>
          <w:rFonts w:ascii="Palatino Linotype" w:hAnsi="Palatino Linotype"/>
        </w:rPr>
        <w:t>de dos mil dieciocho</w:t>
      </w:r>
      <w:r w:rsidRPr="006E62EC">
        <w:rPr>
          <w:rFonts w:ascii="Palatino Linotype" w:hAnsi="Palatino Linotype"/>
        </w:rPr>
        <w:t xml:space="preserve">, mientras que el </w:t>
      </w:r>
      <w:r w:rsidR="009139FB" w:rsidRPr="006E62EC">
        <w:rPr>
          <w:rFonts w:ascii="Palatino Linotype" w:hAnsi="Palatino Linotype"/>
        </w:rPr>
        <w:t>recurso de revisión interpuesto por</w:t>
      </w:r>
      <w:r w:rsidR="00B4552D" w:rsidRPr="006E62EC">
        <w:rPr>
          <w:rFonts w:ascii="Palatino Linotype" w:hAnsi="Palatino Linotype"/>
        </w:rPr>
        <w:t xml:space="preserve"> </w:t>
      </w:r>
      <w:r w:rsidR="0032003D" w:rsidRPr="006E62EC">
        <w:rPr>
          <w:rFonts w:ascii="Palatino Linotype" w:hAnsi="Palatino Linotype"/>
        </w:rPr>
        <w:t>el</w:t>
      </w:r>
      <w:r w:rsidR="009139FB" w:rsidRPr="006E62EC">
        <w:rPr>
          <w:rFonts w:ascii="Palatino Linotype" w:hAnsi="Palatino Linotype"/>
        </w:rPr>
        <w:t xml:space="preserve"> </w:t>
      </w:r>
      <w:r w:rsidRPr="006E62EC">
        <w:rPr>
          <w:rFonts w:ascii="Palatino Linotype" w:hAnsi="Palatino Linotype"/>
        </w:rPr>
        <w:t>recurrente</w:t>
      </w:r>
      <w:r w:rsidR="009139FB" w:rsidRPr="006E62EC">
        <w:rPr>
          <w:rFonts w:ascii="Palatino Linotype" w:hAnsi="Palatino Linotype"/>
        </w:rPr>
        <w:t>, se tuvo por presentado el</w:t>
      </w:r>
      <w:r w:rsidR="00043810" w:rsidRPr="006E62EC">
        <w:rPr>
          <w:rFonts w:ascii="Palatino Linotype" w:hAnsi="Palatino Linotype"/>
        </w:rPr>
        <w:t xml:space="preserve"> día</w:t>
      </w:r>
      <w:r w:rsidR="009139FB" w:rsidRPr="006E62EC">
        <w:rPr>
          <w:rFonts w:ascii="Palatino Linotype" w:hAnsi="Palatino Linotype"/>
        </w:rPr>
        <w:t xml:space="preserve"> </w:t>
      </w:r>
      <w:r w:rsidR="00524FBB" w:rsidRPr="006E62EC">
        <w:rPr>
          <w:rFonts w:ascii="Palatino Linotype" w:hAnsi="Palatino Linotype"/>
        </w:rPr>
        <w:t>treinta y uno</w:t>
      </w:r>
      <w:r w:rsidR="00FE7502" w:rsidRPr="006E62EC">
        <w:rPr>
          <w:rFonts w:ascii="Palatino Linotype" w:hAnsi="Palatino Linotype"/>
        </w:rPr>
        <w:t xml:space="preserve"> </w:t>
      </w:r>
      <w:r w:rsidR="00A635A3" w:rsidRPr="006E62EC">
        <w:rPr>
          <w:rFonts w:ascii="Palatino Linotype" w:hAnsi="Palatino Linotype"/>
        </w:rPr>
        <w:t xml:space="preserve">de </w:t>
      </w:r>
      <w:r w:rsidR="00524FBB" w:rsidRPr="006E62EC">
        <w:rPr>
          <w:rFonts w:ascii="Palatino Linotype" w:hAnsi="Palatino Linotype"/>
        </w:rPr>
        <w:t>mayo</w:t>
      </w:r>
      <w:r w:rsidR="00A635A3" w:rsidRPr="006E62EC">
        <w:rPr>
          <w:rFonts w:ascii="Palatino Linotype" w:hAnsi="Palatino Linotype"/>
        </w:rPr>
        <w:t xml:space="preserve"> de dos mil dieciocho</w:t>
      </w:r>
      <w:r w:rsidR="009139FB" w:rsidRPr="006870A1">
        <w:rPr>
          <w:rFonts w:ascii="Palatino Linotype" w:hAnsi="Palatino Linotype"/>
        </w:rPr>
        <w:t xml:space="preserve">, </w:t>
      </w:r>
      <w:r w:rsidRPr="006870A1">
        <w:rPr>
          <w:rFonts w:ascii="Palatino Linotype" w:hAnsi="Palatino Linotype"/>
        </w:rPr>
        <w:t xml:space="preserve">esto es, </w:t>
      </w:r>
      <w:r w:rsidR="00FE7502" w:rsidRPr="006870A1">
        <w:rPr>
          <w:rFonts w:ascii="Palatino Linotype" w:hAnsi="Palatino Linotype"/>
        </w:rPr>
        <w:t>a</w:t>
      </w:r>
      <w:r w:rsidR="00A635A3" w:rsidRPr="006870A1">
        <w:rPr>
          <w:rFonts w:ascii="Palatino Linotype" w:hAnsi="Palatino Linotype"/>
        </w:rPr>
        <w:t xml:space="preserve">l </w:t>
      </w:r>
      <w:r w:rsidR="00524FBB" w:rsidRPr="006870A1">
        <w:rPr>
          <w:rFonts w:ascii="Palatino Linotype" w:hAnsi="Palatino Linotype"/>
        </w:rPr>
        <w:t xml:space="preserve">tercer </w:t>
      </w:r>
      <w:r w:rsidR="00A635A3" w:rsidRPr="006E62EC">
        <w:rPr>
          <w:rFonts w:ascii="Palatino Linotype" w:hAnsi="Palatino Linotype"/>
        </w:rPr>
        <w:t xml:space="preserve">día hábil </w:t>
      </w:r>
      <w:r w:rsidR="004F7406" w:rsidRPr="006E62EC">
        <w:rPr>
          <w:rFonts w:ascii="Palatino Linotype" w:hAnsi="Palatino Linotype"/>
        </w:rPr>
        <w:t>en que tuvo conocimiento de la respuesta impugnada</w:t>
      </w:r>
      <w:r w:rsidR="00A47E1D" w:rsidRPr="006E62EC">
        <w:rPr>
          <w:rFonts w:ascii="Palatino Linotype" w:hAnsi="Palatino Linotype"/>
        </w:rPr>
        <w:t xml:space="preserve">, </w:t>
      </w:r>
      <w:r w:rsidR="004F7406" w:rsidRPr="006E62EC">
        <w:rPr>
          <w:rFonts w:ascii="Palatino Linotype" w:hAnsi="Palatino Linotype"/>
        </w:rPr>
        <w:t>en este sentido</w:t>
      </w:r>
      <w:r w:rsidR="006C4EF1" w:rsidRPr="006E62EC">
        <w:rPr>
          <w:rFonts w:ascii="Palatino Linotype" w:hAnsi="Palatino Linotype"/>
        </w:rPr>
        <w:t>,</w:t>
      </w:r>
      <w:r w:rsidR="004F7406" w:rsidRPr="006E62EC">
        <w:rPr>
          <w:rFonts w:ascii="Palatino Linotype" w:hAnsi="Palatino Linotype"/>
        </w:rPr>
        <w:t xml:space="preserve"> </w:t>
      </w:r>
      <w:r w:rsidR="004F7406" w:rsidRPr="006870A1">
        <w:rPr>
          <w:rFonts w:ascii="Palatino Linotype" w:hAnsi="Palatino Linotype"/>
        </w:rPr>
        <w:t xml:space="preserve">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w:t>
      </w:r>
      <w:r w:rsidR="00D90130" w:rsidRPr="006870A1">
        <w:rPr>
          <w:rFonts w:ascii="Palatino Linotype" w:hAnsi="Palatino Linotype"/>
        </w:rPr>
        <w:t xml:space="preserve">en </w:t>
      </w:r>
      <w:r w:rsidR="002A5627" w:rsidRPr="006870A1">
        <w:rPr>
          <w:rFonts w:ascii="Palatino Linotype" w:hAnsi="Palatino Linotype"/>
        </w:rPr>
        <w:t>el precepto legal referido.</w:t>
      </w:r>
    </w:p>
    <w:p w:rsidR="00524FBB" w:rsidRPr="006E62EC" w:rsidRDefault="00524FBB" w:rsidP="00524FBB">
      <w:pPr>
        <w:spacing w:before="240" w:after="240" w:line="360" w:lineRule="auto"/>
        <w:jc w:val="both"/>
        <w:rPr>
          <w:rFonts w:ascii="Palatino Linotype" w:hAnsi="Palatino Linotype"/>
        </w:rPr>
      </w:pPr>
      <w:r w:rsidRPr="006E62EC">
        <w:rPr>
          <w:rFonts w:ascii="Palatino Linotype" w:hAnsi="Palatino Linotype"/>
        </w:rPr>
        <w:t xml:space="preserve">Asimismo, tras la revisión del formato de interposición del recurso, se concluye la acreditación plena de los elementos formales precisados por el artículo 180 de la Ley </w:t>
      </w:r>
      <w:r w:rsidRPr="006E62EC">
        <w:rPr>
          <w:rFonts w:ascii="Palatino Linotype" w:hAnsi="Palatino Linotype"/>
        </w:rPr>
        <w:lastRenderedPageBreak/>
        <w:t>de Transparencia y Acceso a la Información Pública del Estado de México y Municipios, en atención a que fue presentado mediante el formato visible en el SAIMEX.</w:t>
      </w:r>
    </w:p>
    <w:p w:rsidR="00524FBB" w:rsidRPr="006870A1" w:rsidRDefault="00524FBB" w:rsidP="00524FBB">
      <w:pPr>
        <w:pStyle w:val="m5127500252372250437gmail-paragraph"/>
        <w:shd w:val="clear" w:color="auto" w:fill="FFFFFF"/>
        <w:spacing w:line="360" w:lineRule="auto"/>
        <w:jc w:val="both"/>
        <w:textAlignment w:val="baseline"/>
        <w:rPr>
          <w:rFonts w:ascii="Palatino Linotype" w:hAnsi="Palatino Linotype"/>
        </w:rPr>
      </w:pPr>
      <w:r w:rsidRPr="006870A1">
        <w:rPr>
          <w:rStyle w:val="m5127500252372250437gmail-normaltextrun"/>
          <w:rFonts w:ascii="Palatino Linotype" w:hAnsi="Palatino Linotype"/>
        </w:rPr>
        <w:t>Al respecto conviene resaltar que si bien el Recurrente en el asunto que nos ocupa no señaló un nombre completo o cierto que nos permita asegurar su identidad, la realidad es que ello no genera la improcedibilidad de los recursos de revisión pues el artículo </w:t>
      </w:r>
      <w:r w:rsidRPr="006870A1">
        <w:rPr>
          <w:rFonts w:ascii="Palatino Linotype" w:hAnsi="Palatino Linotype"/>
        </w:rPr>
        <w:t>15 de Ley de Transparencia y Acceso a la Información Pública del Estado de México y Municipios prevé que toda persona tendrá acceso a la información sin discriminación por motivo alguno, ello aunado a que el artículo 155 que lista los requisitos que deben contener las solicitudes de acceso a la información, refiere en su penúltimo párrafo la posibilidad de que aquellas puedan ser anónimas, con nombre incompleto o seudónimo, sin que el Sujeto Obligado requiera información adicional con relación al nombre proporcionado por la solicitante.</w:t>
      </w:r>
    </w:p>
    <w:p w:rsidR="00524FBB" w:rsidRPr="006870A1" w:rsidRDefault="00524FBB" w:rsidP="00524FBB">
      <w:pPr>
        <w:pStyle w:val="m5127500252372250437gmail-paragraph"/>
        <w:shd w:val="clear" w:color="auto" w:fill="FFFFFF"/>
        <w:spacing w:line="360" w:lineRule="auto"/>
        <w:jc w:val="both"/>
        <w:textAlignment w:val="baseline"/>
        <w:rPr>
          <w:rFonts w:ascii="Palatino Linotype" w:hAnsi="Palatino Linotype"/>
        </w:rPr>
      </w:pPr>
      <w:r w:rsidRPr="006870A1">
        <w:rPr>
          <w:rFonts w:ascii="Palatino Linotype" w:hAnsi="Palatino Linotype"/>
        </w:rPr>
        <w:t>Lo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p>
    <w:p w:rsidR="00524FBB" w:rsidRPr="006870A1" w:rsidRDefault="00524FBB" w:rsidP="00524FBB">
      <w:pPr>
        <w:pStyle w:val="m5127500252372250437gmail-paragraph"/>
        <w:shd w:val="clear" w:color="auto" w:fill="FFFFFF"/>
        <w:spacing w:line="360" w:lineRule="auto"/>
        <w:jc w:val="both"/>
        <w:textAlignment w:val="baseline"/>
        <w:rPr>
          <w:rFonts w:ascii="Palatino Linotype" w:hAnsi="Palatino Linotype"/>
        </w:rPr>
      </w:pPr>
      <w:r w:rsidRPr="006870A1">
        <w:rPr>
          <w:rFonts w:ascii="Palatino Linotype" w:hAnsi="Palatino Linotype"/>
        </w:rPr>
        <w:t>Lo anterior en estricta congruencia con lo determinado en los 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b/>
          <w:bCs/>
          <w:i/>
          <w:iCs/>
          <w:sz w:val="22"/>
          <w:szCs w:val="22"/>
        </w:rPr>
        <w:lastRenderedPageBreak/>
        <w:t>Constitución Política de los Estados Unidos Mexicanos</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870A1">
        <w:rPr>
          <w:rFonts w:ascii="Palatino Linotype" w:hAnsi="Palatino Linotype"/>
          <w:b/>
          <w:bCs/>
          <w:i/>
          <w:iCs/>
          <w:sz w:val="22"/>
          <w:szCs w:val="22"/>
          <w:u w:val="single"/>
        </w:rPr>
        <w:t>El derecho a la información será garantizado por el Estado.</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Para efectos de lo dispuesto en el presente artículo se observará lo siguiente:</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A. </w:t>
      </w:r>
      <w:r w:rsidRPr="006870A1">
        <w:rPr>
          <w:rFonts w:ascii="Palatino Linotype" w:hAnsi="Palatino Linotype"/>
          <w:b/>
          <w:bCs/>
          <w:i/>
          <w:iCs/>
          <w:sz w:val="22"/>
          <w:szCs w:val="22"/>
          <w:u w:val="single"/>
        </w:rPr>
        <w:t>Para el ejercicio del derecho de acceso a la información</w:t>
      </w:r>
      <w:r w:rsidRPr="006870A1">
        <w:rPr>
          <w:rFonts w:ascii="Palatino Linotype" w:hAnsi="Palatino Linotype"/>
          <w:i/>
          <w:iCs/>
          <w:sz w:val="22"/>
          <w:szCs w:val="22"/>
        </w:rPr>
        <w:t>, la Federación, </w:t>
      </w:r>
      <w:r w:rsidRPr="006870A1">
        <w:rPr>
          <w:rFonts w:ascii="Palatino Linotype" w:hAnsi="Palatino Linotype"/>
          <w:b/>
          <w:bCs/>
          <w:i/>
          <w:iCs/>
          <w:sz w:val="22"/>
          <w:szCs w:val="22"/>
          <w:u w:val="single"/>
        </w:rPr>
        <w:t>los Estados</w:t>
      </w:r>
      <w:r w:rsidRPr="006870A1">
        <w:rPr>
          <w:rFonts w:ascii="Palatino Linotype" w:hAnsi="Palatino Linotype"/>
          <w:i/>
          <w:iCs/>
          <w:sz w:val="22"/>
          <w:szCs w:val="22"/>
        </w:rPr>
        <w:t> y el Distrito Federal, en el ámbito de sus respectivas competencias, se regirán por los siguientes principios y bases:</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III. </w:t>
      </w:r>
      <w:r w:rsidRPr="006870A1">
        <w:rPr>
          <w:rFonts w:ascii="Palatino Linotype" w:hAnsi="Palatino Linotype"/>
          <w:b/>
          <w:bCs/>
          <w:i/>
          <w:iCs/>
          <w:sz w:val="22"/>
          <w:szCs w:val="22"/>
          <w:u w:val="single"/>
        </w:rPr>
        <w:t>Toda persona, sin necesidad de acreditar interés alguno o justificar su utilización, tendrá acceso gratuito a la información pública, </w:t>
      </w:r>
      <w:r w:rsidRPr="006870A1">
        <w:rPr>
          <w:rFonts w:ascii="Palatino Linotype" w:hAnsi="Palatino Linotype"/>
          <w:i/>
          <w:iCs/>
          <w:sz w:val="22"/>
          <w:szCs w:val="22"/>
        </w:rPr>
        <w:t>a sus datos personales o a la rectificación de éstos.</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b/>
          <w:bCs/>
          <w:i/>
          <w:iCs/>
          <w:sz w:val="22"/>
          <w:szCs w:val="22"/>
        </w:rPr>
        <w:t>Constitución Política del Estado Libre y Soberano de México</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Este derecho se regirá por los principios y bases siguientes:</w:t>
      </w:r>
    </w:p>
    <w:p w:rsidR="00524FBB" w:rsidRPr="006870A1" w:rsidRDefault="00524FBB" w:rsidP="00524FBB">
      <w:pPr>
        <w:shd w:val="clear" w:color="auto" w:fill="FFFFFF"/>
        <w:spacing w:before="240" w:after="240"/>
        <w:ind w:left="851" w:right="900"/>
        <w:jc w:val="both"/>
        <w:rPr>
          <w:rFonts w:ascii="Palatino Linotype" w:hAnsi="Palatino Linotype"/>
          <w:sz w:val="22"/>
          <w:szCs w:val="22"/>
        </w:rPr>
      </w:pPr>
      <w:r w:rsidRPr="006870A1">
        <w:rPr>
          <w:rFonts w:ascii="Palatino Linotype" w:hAnsi="Palatino Linotype"/>
          <w:i/>
          <w:iCs/>
          <w:sz w:val="22"/>
          <w:szCs w:val="22"/>
        </w:rPr>
        <w:t>III. </w:t>
      </w:r>
      <w:r w:rsidRPr="006870A1">
        <w:rPr>
          <w:rFonts w:ascii="Palatino Linotype" w:hAnsi="Palatino Linotype"/>
          <w:b/>
          <w:bCs/>
          <w:i/>
          <w:iCs/>
          <w:sz w:val="22"/>
          <w:szCs w:val="22"/>
          <w:u w:val="single"/>
        </w:rPr>
        <w:t>Toda persona, sin necesidad de acreditar interés alguno o justificar su utilización, tendrá acceso gratuito a la información pública</w:t>
      </w:r>
      <w:r w:rsidRPr="006870A1">
        <w:rPr>
          <w:rFonts w:ascii="Palatino Linotype" w:hAnsi="Palatino Linotype"/>
          <w:i/>
          <w:iCs/>
          <w:sz w:val="22"/>
          <w:szCs w:val="22"/>
        </w:rPr>
        <w:t>, a sus datos personales o a la rectificación de éstos;</w:t>
      </w:r>
    </w:p>
    <w:p w:rsidR="00524FBB" w:rsidRPr="006870A1" w:rsidRDefault="00524FBB" w:rsidP="00524FBB">
      <w:pPr>
        <w:shd w:val="clear" w:color="auto" w:fill="FFFFFF"/>
        <w:jc w:val="both"/>
        <w:rPr>
          <w:rFonts w:ascii="Palatino Linotype" w:hAnsi="Palatino Linotype"/>
        </w:rPr>
      </w:pPr>
    </w:p>
    <w:p w:rsidR="00524FBB" w:rsidRPr="006870A1" w:rsidRDefault="00524FBB" w:rsidP="00524FBB">
      <w:pPr>
        <w:shd w:val="clear" w:color="auto" w:fill="FFFFFF"/>
        <w:spacing w:line="360" w:lineRule="auto"/>
        <w:jc w:val="both"/>
        <w:rPr>
          <w:rFonts w:ascii="Palatino Linotype" w:hAnsi="Palatino Linotype"/>
        </w:rPr>
      </w:pPr>
      <w:r w:rsidRPr="006870A1">
        <w:rPr>
          <w:rFonts w:ascii="Palatino Linotype" w:hAnsi="Palatino Linotype"/>
        </w:rPr>
        <w:lastRenderedPageBreak/>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524FBB" w:rsidRPr="006870A1" w:rsidRDefault="00524FBB" w:rsidP="00524FBB">
      <w:pPr>
        <w:shd w:val="clear" w:color="auto" w:fill="FFFFFF"/>
        <w:spacing w:before="240" w:after="240"/>
        <w:ind w:left="851" w:right="900"/>
        <w:jc w:val="both"/>
        <w:rPr>
          <w:rFonts w:ascii="Palatino Linotype" w:hAnsi="Palatino Linotype"/>
          <w:sz w:val="22"/>
        </w:rPr>
      </w:pPr>
      <w:r w:rsidRPr="006870A1">
        <w:rPr>
          <w:rFonts w:ascii="Palatino Linotype" w:hAnsi="Palatino Linotype"/>
          <w:b/>
          <w:bCs/>
          <w:i/>
          <w:iCs/>
          <w:sz w:val="22"/>
        </w:rPr>
        <w:t>“Acceso a información gubernamental. No debe condicionarse a que el solicitante acredite su personalidad, demuestre interés alguno o justifique su utilización.</w:t>
      </w:r>
      <w:r w:rsidRPr="006870A1">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24FBB" w:rsidRPr="006870A1" w:rsidRDefault="00524FBB" w:rsidP="00524FBB">
      <w:pPr>
        <w:spacing w:before="240" w:after="240" w:line="360" w:lineRule="auto"/>
        <w:jc w:val="both"/>
        <w:rPr>
          <w:rFonts w:ascii="Palatino Linotype" w:hAnsi="Palatino Linotype"/>
        </w:rPr>
      </w:pPr>
      <w:r w:rsidRPr="006870A1">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rsidR="00524FBB" w:rsidRPr="006870A1" w:rsidRDefault="00524FBB" w:rsidP="00524FBB">
      <w:pPr>
        <w:spacing w:before="240" w:after="240" w:line="360" w:lineRule="auto"/>
        <w:jc w:val="both"/>
        <w:rPr>
          <w:rFonts w:ascii="Palatino Linotype" w:hAnsi="Palatino Linotype"/>
        </w:rPr>
      </w:pPr>
      <w:r w:rsidRPr="006870A1">
        <w:rPr>
          <w:rFonts w:ascii="Palatino Linotype" w:hAnsi="Palatino Linotype"/>
        </w:rPr>
        <w:t xml:space="preserve">Además, para el estudio de la materia sobre la que se resuelve el recurso de revisión, resulta intrascendente el nombre de la persona que lo hubiere promovido, en virtud de que la Constitución Política Federal, como la Constitución Política Local, </w:t>
      </w:r>
      <w:r w:rsidRPr="006870A1">
        <w:rPr>
          <w:rFonts w:ascii="Palatino Linotype" w:hAnsi="Palatino Linotype"/>
        </w:rPr>
        <w:lastRenderedPageBreak/>
        <w:t>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524FBB" w:rsidRPr="006870A1" w:rsidRDefault="00524FBB" w:rsidP="00524FBB">
      <w:pPr>
        <w:spacing w:before="240" w:after="240" w:line="360" w:lineRule="auto"/>
        <w:jc w:val="both"/>
        <w:rPr>
          <w:rFonts w:ascii="Palatino Linotype" w:hAnsi="Palatino Linotype"/>
        </w:rPr>
      </w:pPr>
      <w:r w:rsidRPr="006870A1">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rsidR="006C4EF1" w:rsidRPr="006870A1" w:rsidRDefault="004F7406" w:rsidP="009F59C1">
      <w:pPr>
        <w:spacing w:before="240" w:after="240" w:line="360" w:lineRule="auto"/>
        <w:ind w:right="49"/>
        <w:jc w:val="both"/>
        <w:textAlignment w:val="baseline"/>
        <w:rPr>
          <w:rFonts w:ascii="Palatino Linotype" w:hAnsi="Palatino Linotype" w:cs="Segoe UI"/>
          <w:lang w:val="es-MX" w:eastAsia="es-MX"/>
        </w:rPr>
      </w:pPr>
      <w:r w:rsidRPr="006870A1">
        <w:rPr>
          <w:rFonts w:ascii="Palatino Linotype" w:hAnsi="Palatino Linotype" w:cs="Segoe UI"/>
          <w:lang w:val="es-MX" w:eastAsia="es-MX"/>
        </w:rPr>
        <w:t>Finalmente</w:t>
      </w:r>
      <w:r w:rsidR="006C4EF1" w:rsidRPr="006870A1">
        <w:rPr>
          <w:rFonts w:ascii="Palatino Linotype" w:hAnsi="Palatino Linotype" w:cs="Segoe UI"/>
          <w:lang w:val="es-MX" w:eastAsia="es-MX"/>
        </w:rPr>
        <w:t xml:space="preserve">, se advierte que resulta procedente la interposición del recurso, según lo </w:t>
      </w:r>
      <w:r w:rsidR="00F300C1" w:rsidRPr="006870A1">
        <w:rPr>
          <w:rFonts w:ascii="Palatino Linotype" w:hAnsi="Palatino Linotype" w:cs="Segoe UI"/>
          <w:lang w:val="es-MX" w:eastAsia="es-MX"/>
        </w:rPr>
        <w:t>expuesto</w:t>
      </w:r>
      <w:r w:rsidR="00AF4B6D" w:rsidRPr="006870A1">
        <w:rPr>
          <w:rFonts w:ascii="Palatino Linotype" w:hAnsi="Palatino Linotype" w:cs="Segoe UI"/>
          <w:lang w:val="es-MX" w:eastAsia="es-MX"/>
        </w:rPr>
        <w:t xml:space="preserve"> por el</w:t>
      </w:r>
      <w:r w:rsidR="006C4EF1" w:rsidRPr="006870A1">
        <w:rPr>
          <w:rFonts w:ascii="Palatino Linotype" w:hAnsi="Palatino Linotype" w:cs="Segoe UI"/>
          <w:lang w:val="es-MX" w:eastAsia="es-MX"/>
        </w:rPr>
        <w:t xml:space="preserve"> </w:t>
      </w:r>
      <w:r w:rsidR="007608A9" w:rsidRPr="006870A1">
        <w:rPr>
          <w:rFonts w:ascii="Palatino Linotype" w:hAnsi="Palatino Linotype" w:cs="Segoe UI"/>
          <w:lang w:val="es-MX" w:eastAsia="es-MX"/>
        </w:rPr>
        <w:t>Recurrente</w:t>
      </w:r>
      <w:r w:rsidR="006C4EF1" w:rsidRPr="006870A1">
        <w:rPr>
          <w:rFonts w:ascii="Palatino Linotype" w:hAnsi="Palatino Linotype" w:cs="Segoe UI"/>
          <w:lang w:val="es-MX" w:eastAsia="es-MX"/>
        </w:rPr>
        <w:t xml:space="preserve"> en sus motivos de inconformidad, de </w:t>
      </w:r>
      <w:r w:rsidR="00AF4B6D" w:rsidRPr="006870A1">
        <w:rPr>
          <w:rFonts w:ascii="Palatino Linotype" w:hAnsi="Palatino Linotype" w:cs="Segoe UI"/>
          <w:lang w:val="es-MX" w:eastAsia="es-MX"/>
        </w:rPr>
        <w:t>acuerdo al artículo 179</w:t>
      </w:r>
      <w:r w:rsidR="00AE583C" w:rsidRPr="006870A1">
        <w:rPr>
          <w:rFonts w:ascii="Palatino Linotype" w:hAnsi="Palatino Linotype" w:cs="Segoe UI"/>
          <w:lang w:val="es-MX" w:eastAsia="es-MX"/>
        </w:rPr>
        <w:t xml:space="preserve"> </w:t>
      </w:r>
      <w:r w:rsidR="00AF4B6D" w:rsidRPr="006870A1">
        <w:rPr>
          <w:rFonts w:ascii="Palatino Linotype" w:hAnsi="Palatino Linotype" w:cs="Segoe UI"/>
          <w:lang w:val="es-MX" w:eastAsia="es-MX"/>
        </w:rPr>
        <w:t>fracción</w:t>
      </w:r>
      <w:r w:rsidR="006C4EF1" w:rsidRPr="006870A1">
        <w:rPr>
          <w:rFonts w:ascii="Palatino Linotype" w:hAnsi="Palatino Linotype" w:cs="Segoe UI"/>
          <w:lang w:val="es-MX" w:eastAsia="es-MX"/>
        </w:rPr>
        <w:t xml:space="preserve"> </w:t>
      </w:r>
      <w:r w:rsidR="009B1C56" w:rsidRPr="006870A1">
        <w:rPr>
          <w:rFonts w:ascii="Palatino Linotype" w:hAnsi="Palatino Linotype" w:cs="Segoe UI"/>
          <w:lang w:val="es-MX" w:eastAsia="es-MX"/>
        </w:rPr>
        <w:t>V</w:t>
      </w:r>
      <w:r w:rsidR="00AE583C" w:rsidRPr="006870A1">
        <w:rPr>
          <w:rFonts w:ascii="Palatino Linotype" w:hAnsi="Palatino Linotype" w:cs="Segoe UI"/>
          <w:lang w:val="es-MX" w:eastAsia="es-MX"/>
        </w:rPr>
        <w:t xml:space="preserve"> </w:t>
      </w:r>
      <w:r w:rsidR="006C4EF1" w:rsidRPr="006870A1">
        <w:rPr>
          <w:rFonts w:ascii="Palatino Linotype" w:hAnsi="Palatino Linotype" w:cs="Segoe UI"/>
          <w:lang w:val="es-MX" w:eastAsia="es-MX"/>
        </w:rPr>
        <w:t>del ordenamiento legal citado, que a la letra dice: </w:t>
      </w:r>
    </w:p>
    <w:p w:rsidR="006C4EF1" w:rsidRPr="006870A1" w:rsidRDefault="006C4EF1" w:rsidP="0065274C">
      <w:pPr>
        <w:ind w:left="851" w:right="900"/>
        <w:jc w:val="both"/>
        <w:textAlignment w:val="baseline"/>
        <w:rPr>
          <w:rFonts w:ascii="Palatino Linotype" w:hAnsi="Palatino Linotype"/>
          <w:i/>
          <w:sz w:val="22"/>
          <w:szCs w:val="22"/>
          <w:lang w:val="es-MX" w:eastAsia="es-MX"/>
        </w:rPr>
      </w:pPr>
      <w:r w:rsidRPr="006870A1">
        <w:rPr>
          <w:rFonts w:ascii="Palatino Linotype" w:hAnsi="Palatino Linotype" w:cs="Segoe UI"/>
          <w:b/>
          <w:bCs/>
          <w:i/>
          <w:iCs/>
          <w:sz w:val="22"/>
          <w:szCs w:val="22"/>
          <w:lang w:val="es-MX" w:eastAsia="es-MX"/>
        </w:rPr>
        <w:t>“</w:t>
      </w:r>
      <w:r w:rsidRPr="006870A1">
        <w:rPr>
          <w:rFonts w:ascii="Palatino Linotype" w:hAnsi="Palatino Linotype"/>
          <w:b/>
          <w:i/>
          <w:sz w:val="22"/>
          <w:szCs w:val="22"/>
          <w:lang w:val="es-MX" w:eastAsia="es-MX"/>
        </w:rPr>
        <w:t>Artículo 179</w:t>
      </w:r>
      <w:r w:rsidRPr="006870A1">
        <w:rPr>
          <w:rFonts w:ascii="Palatino Linotype" w:hAnsi="Palatino Linotype"/>
          <w:i/>
          <w:sz w:val="22"/>
          <w:szCs w:val="22"/>
          <w:lang w:val="es-MX" w:eastAsia="es-MX"/>
        </w:rPr>
        <w:t xml:space="preserve">. </w:t>
      </w:r>
      <w:r w:rsidRPr="006870A1">
        <w:rPr>
          <w:rFonts w:ascii="Palatino Linotype" w:hAnsi="Palatino Linotype"/>
          <w:b/>
          <w:i/>
          <w:sz w:val="22"/>
          <w:szCs w:val="22"/>
          <w:lang w:val="es-MX" w:eastAsia="es-MX"/>
        </w:rPr>
        <w:t>El recurso de revisión</w:t>
      </w:r>
      <w:r w:rsidRPr="006870A1">
        <w:rPr>
          <w:rFonts w:ascii="Palatino Linotype" w:hAnsi="Palatino Linotype"/>
          <w:i/>
          <w:sz w:val="22"/>
          <w:szCs w:val="22"/>
          <w:lang w:val="es-MX" w:eastAsia="es-MX"/>
        </w:rPr>
        <w:t xml:space="preserve"> es un medio de protección que la Ley otorga a los particulares, para hacer valer su derecho de acceso a la información pública</w:t>
      </w:r>
      <w:r w:rsidRPr="006870A1">
        <w:rPr>
          <w:rFonts w:ascii="Palatino Linotype" w:hAnsi="Palatino Linotype"/>
          <w:b/>
          <w:i/>
          <w:sz w:val="22"/>
          <w:szCs w:val="22"/>
          <w:lang w:val="es-MX" w:eastAsia="es-MX"/>
        </w:rPr>
        <w:t>, y procederá en contra de las siguientes causas</w:t>
      </w:r>
      <w:r w:rsidRPr="006870A1">
        <w:rPr>
          <w:rFonts w:ascii="Palatino Linotype" w:hAnsi="Palatino Linotype"/>
          <w:i/>
          <w:sz w:val="22"/>
          <w:szCs w:val="22"/>
          <w:lang w:val="es-MX" w:eastAsia="es-MX"/>
        </w:rPr>
        <w:t>:</w:t>
      </w:r>
    </w:p>
    <w:p w:rsidR="00956479" w:rsidRPr="006870A1" w:rsidRDefault="00956479" w:rsidP="0065274C">
      <w:pPr>
        <w:ind w:left="851" w:right="900"/>
        <w:jc w:val="both"/>
        <w:textAlignment w:val="baseline"/>
        <w:rPr>
          <w:rFonts w:ascii="Palatino Linotype" w:hAnsi="Palatino Linotype"/>
          <w:i/>
          <w:sz w:val="22"/>
          <w:szCs w:val="22"/>
          <w:lang w:val="es-MX" w:eastAsia="es-MX"/>
        </w:rPr>
      </w:pPr>
    </w:p>
    <w:p w:rsidR="009139FB" w:rsidRPr="006870A1" w:rsidRDefault="009B1C56" w:rsidP="00AF4B6D">
      <w:pPr>
        <w:ind w:left="851" w:right="900"/>
        <w:jc w:val="both"/>
        <w:textAlignment w:val="baseline"/>
        <w:rPr>
          <w:rFonts w:ascii="Palatino Linotype" w:hAnsi="Palatino Linotype"/>
          <w:i/>
          <w:sz w:val="22"/>
          <w:szCs w:val="22"/>
          <w:lang w:val="es-MX" w:eastAsia="es-MX"/>
        </w:rPr>
      </w:pPr>
      <w:r w:rsidRPr="006870A1">
        <w:rPr>
          <w:rFonts w:ascii="Palatino Linotype" w:hAnsi="Palatino Linotype"/>
          <w:b/>
          <w:i/>
          <w:sz w:val="22"/>
          <w:szCs w:val="22"/>
          <w:lang w:val="es-MX" w:eastAsia="es-MX"/>
        </w:rPr>
        <w:t>V</w:t>
      </w:r>
      <w:r w:rsidR="006C4EF1" w:rsidRPr="006870A1">
        <w:rPr>
          <w:rFonts w:ascii="Palatino Linotype" w:hAnsi="Palatino Linotype"/>
          <w:b/>
          <w:i/>
          <w:sz w:val="22"/>
          <w:szCs w:val="22"/>
          <w:lang w:val="es-MX" w:eastAsia="es-MX"/>
        </w:rPr>
        <w:t>.</w:t>
      </w:r>
      <w:r w:rsidR="006C4EF1" w:rsidRPr="006870A1">
        <w:rPr>
          <w:rFonts w:ascii="Palatino Linotype" w:hAnsi="Palatino Linotype"/>
          <w:i/>
          <w:sz w:val="22"/>
          <w:szCs w:val="22"/>
          <w:lang w:val="es-MX" w:eastAsia="es-MX"/>
        </w:rPr>
        <w:t xml:space="preserve"> La </w:t>
      </w:r>
      <w:r w:rsidRPr="006870A1">
        <w:rPr>
          <w:rFonts w:ascii="Palatino Linotype" w:hAnsi="Palatino Linotype"/>
          <w:i/>
          <w:sz w:val="22"/>
          <w:szCs w:val="22"/>
          <w:lang w:val="es-MX" w:eastAsia="es-MX"/>
        </w:rPr>
        <w:t>entrega de información incompleta…”</w:t>
      </w:r>
    </w:p>
    <w:p w:rsidR="00B070F6" w:rsidRPr="006870A1" w:rsidRDefault="00B070F6" w:rsidP="00B070F6">
      <w:pPr>
        <w:spacing w:before="100" w:beforeAutospacing="1" w:after="100" w:afterAutospacing="1" w:line="360" w:lineRule="auto"/>
        <w:jc w:val="both"/>
        <w:rPr>
          <w:rFonts w:ascii="Palatino Linotype" w:hAnsi="Palatino Linotype" w:cs="Arial"/>
          <w:b/>
        </w:rPr>
      </w:pPr>
      <w:r w:rsidRPr="006870A1">
        <w:rPr>
          <w:rFonts w:ascii="Palatino Linotype" w:hAnsi="Palatino Linotype" w:cs="Arial"/>
          <w:b/>
        </w:rPr>
        <w:lastRenderedPageBreak/>
        <w:t xml:space="preserve">Tercero. Materia de la Revisión. </w:t>
      </w:r>
      <w:r w:rsidRPr="006870A1">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6870A1">
        <w:rPr>
          <w:rFonts w:ascii="Palatino Linotype" w:hAnsi="Palatino Linotype" w:cs="Arial"/>
          <w:b/>
        </w:rPr>
        <w:t xml:space="preserve">verificar si la respuesta otorgada por el Sujeto Obligado es adecuada y suficiente para satisfacer el derecho de acceso a la información pública </w:t>
      </w:r>
      <w:r w:rsidR="005F1576" w:rsidRPr="006870A1">
        <w:rPr>
          <w:rFonts w:ascii="Palatino Linotype" w:hAnsi="Palatino Linotype" w:cs="Arial"/>
        </w:rPr>
        <w:t xml:space="preserve">del Recurrente, o en su defecto, </w:t>
      </w:r>
      <w:r w:rsidRPr="006870A1">
        <w:rPr>
          <w:rFonts w:ascii="Palatino Linotype" w:hAnsi="Palatino Linotype" w:cs="Arial"/>
        </w:rPr>
        <w:t xml:space="preserve">ordenar la </w:t>
      </w:r>
      <w:r w:rsidR="008C266E" w:rsidRPr="006870A1">
        <w:rPr>
          <w:rFonts w:ascii="Palatino Linotype" w:hAnsi="Palatino Linotype" w:cs="Arial"/>
        </w:rPr>
        <w:t>entrega de la información, en caso de ser procedente.</w:t>
      </w:r>
    </w:p>
    <w:p w:rsidR="00146313" w:rsidRPr="006870A1" w:rsidRDefault="00B070F6" w:rsidP="00364EC6">
      <w:pPr>
        <w:spacing w:before="240" w:after="240" w:line="360" w:lineRule="auto"/>
        <w:ind w:right="49"/>
        <w:jc w:val="both"/>
        <w:rPr>
          <w:rFonts w:ascii="Palatino Linotype" w:hAnsi="Palatino Linotype" w:cs="Arial"/>
          <w:b/>
        </w:rPr>
      </w:pPr>
      <w:r w:rsidRPr="006870A1">
        <w:rPr>
          <w:rFonts w:ascii="Palatino Linotype" w:hAnsi="Palatino Linotype" w:cs="Arial"/>
          <w:b/>
        </w:rPr>
        <w:t>Cuarto. Estudio del asunto.</w:t>
      </w:r>
      <w:r w:rsidR="00FB300C" w:rsidRPr="006870A1">
        <w:rPr>
          <w:rFonts w:ascii="Palatino Linotype" w:hAnsi="Palatino Linotype" w:cs="Arial"/>
          <w:b/>
        </w:rPr>
        <w:t xml:space="preserve"> </w:t>
      </w:r>
      <w:r w:rsidR="00FB300C" w:rsidRPr="006870A1">
        <w:rPr>
          <w:rFonts w:ascii="Palatino Linotype" w:hAnsi="Palatino Linotype"/>
        </w:rPr>
        <w:t xml:space="preserve">Del análisis de la solicitud de información motivo del recurso de revisión que ahora se resuelve se advierte que el particular requirió a la Secretaría de Educación, </w:t>
      </w:r>
      <w:r w:rsidR="00146313" w:rsidRPr="006870A1">
        <w:rPr>
          <w:rFonts w:ascii="Palatino Linotype" w:hAnsi="Palatino Linotype"/>
        </w:rPr>
        <w:t>respecto de</w:t>
      </w:r>
      <w:r w:rsidR="00FE5EC8" w:rsidRPr="006870A1">
        <w:rPr>
          <w:rFonts w:ascii="Palatino Linotype" w:hAnsi="Palatino Linotype"/>
        </w:rPr>
        <w:t>l</w:t>
      </w:r>
      <w:r w:rsidR="00146313" w:rsidRPr="006870A1">
        <w:rPr>
          <w:rFonts w:ascii="Palatino Linotype" w:hAnsi="Palatino Linotype"/>
        </w:rPr>
        <w:t xml:space="preserve"> concepto de tienda escolar o cafeterías de la Escuela Normal de los Reyes Acaquilpan, la Paz, Estado de México, lo siguiente:</w:t>
      </w:r>
    </w:p>
    <w:p w:rsidR="00FB300C" w:rsidRPr="006870A1" w:rsidRDefault="00A67F7A" w:rsidP="00FB300C">
      <w:pPr>
        <w:pStyle w:val="Prrafodelista"/>
        <w:numPr>
          <w:ilvl w:val="0"/>
          <w:numId w:val="8"/>
        </w:numPr>
        <w:spacing w:before="240" w:after="240" w:line="360" w:lineRule="auto"/>
        <w:ind w:right="49"/>
        <w:jc w:val="both"/>
        <w:rPr>
          <w:rFonts w:ascii="Palatino Linotype" w:hAnsi="Palatino Linotype"/>
          <w:i/>
          <w:sz w:val="22"/>
          <w:szCs w:val="22"/>
        </w:rPr>
      </w:pPr>
      <w:r w:rsidRPr="006870A1">
        <w:rPr>
          <w:rFonts w:ascii="Palatino Linotype" w:hAnsi="Palatino Linotype"/>
          <w:i/>
          <w:sz w:val="22"/>
          <w:szCs w:val="22"/>
        </w:rPr>
        <w:t>I</w:t>
      </w:r>
      <w:r w:rsidR="00364EC6" w:rsidRPr="006870A1">
        <w:rPr>
          <w:rFonts w:ascii="Palatino Linotype" w:hAnsi="Palatino Linotype"/>
          <w:i/>
          <w:sz w:val="22"/>
          <w:szCs w:val="22"/>
        </w:rPr>
        <w:t>ngresos</w:t>
      </w:r>
      <w:r w:rsidR="00B51498" w:rsidRPr="006870A1">
        <w:rPr>
          <w:rFonts w:ascii="Palatino Linotype" w:hAnsi="Palatino Linotype"/>
          <w:i/>
          <w:sz w:val="22"/>
          <w:szCs w:val="22"/>
        </w:rPr>
        <w:t xml:space="preserve"> de los </w:t>
      </w:r>
      <w:r w:rsidR="00364EC6" w:rsidRPr="006870A1">
        <w:rPr>
          <w:rFonts w:ascii="Palatino Linotype" w:hAnsi="Palatino Linotype"/>
          <w:i/>
          <w:sz w:val="22"/>
          <w:szCs w:val="22"/>
        </w:rPr>
        <w:t>últimos</w:t>
      </w:r>
      <w:r w:rsidR="00B51498" w:rsidRPr="006870A1">
        <w:rPr>
          <w:rFonts w:ascii="Palatino Linotype" w:hAnsi="Palatino Linotype"/>
          <w:i/>
          <w:sz w:val="22"/>
          <w:szCs w:val="22"/>
        </w:rPr>
        <w:t xml:space="preserve"> dos ciclos escolares</w:t>
      </w:r>
      <w:r w:rsidR="00FB300C" w:rsidRPr="006870A1">
        <w:rPr>
          <w:rFonts w:ascii="Palatino Linotype" w:hAnsi="Palatino Linotype"/>
          <w:i/>
          <w:sz w:val="22"/>
          <w:szCs w:val="22"/>
        </w:rPr>
        <w:t>.</w:t>
      </w:r>
    </w:p>
    <w:p w:rsidR="00FB300C" w:rsidRPr="006870A1" w:rsidRDefault="00FB300C" w:rsidP="00573D2C">
      <w:pPr>
        <w:pStyle w:val="Prrafodelista"/>
        <w:numPr>
          <w:ilvl w:val="0"/>
          <w:numId w:val="8"/>
        </w:numPr>
        <w:spacing w:before="240" w:after="240" w:line="360" w:lineRule="auto"/>
        <w:ind w:right="49"/>
        <w:jc w:val="both"/>
        <w:rPr>
          <w:rFonts w:ascii="Palatino Linotype" w:hAnsi="Palatino Linotype" w:cs="Arial"/>
          <w:b/>
          <w:i/>
          <w:sz w:val="22"/>
          <w:szCs w:val="22"/>
        </w:rPr>
      </w:pPr>
      <w:r w:rsidRPr="006870A1">
        <w:rPr>
          <w:rFonts w:ascii="Palatino Linotype" w:hAnsi="Palatino Linotype"/>
          <w:i/>
          <w:sz w:val="22"/>
          <w:szCs w:val="22"/>
        </w:rPr>
        <w:t>D</w:t>
      </w:r>
      <w:r w:rsidR="00B51498" w:rsidRPr="006870A1">
        <w:rPr>
          <w:rFonts w:ascii="Palatino Linotype" w:hAnsi="Palatino Linotype"/>
          <w:i/>
          <w:sz w:val="22"/>
          <w:szCs w:val="22"/>
        </w:rPr>
        <w:t xml:space="preserve">estino </w:t>
      </w:r>
      <w:r w:rsidRPr="006870A1">
        <w:rPr>
          <w:rFonts w:ascii="Palatino Linotype" w:hAnsi="Palatino Linotype"/>
          <w:i/>
          <w:sz w:val="22"/>
          <w:szCs w:val="22"/>
        </w:rPr>
        <w:t>de los</w:t>
      </w:r>
      <w:r w:rsidR="00B51498" w:rsidRPr="006870A1">
        <w:rPr>
          <w:rFonts w:ascii="Palatino Linotype" w:hAnsi="Palatino Linotype"/>
          <w:i/>
          <w:sz w:val="22"/>
          <w:szCs w:val="22"/>
        </w:rPr>
        <w:t xml:space="preserve"> ingresos, listado de gastos realizados con </w:t>
      </w:r>
      <w:r w:rsidRPr="006870A1">
        <w:rPr>
          <w:rFonts w:ascii="Palatino Linotype" w:hAnsi="Palatino Linotype"/>
          <w:i/>
          <w:sz w:val="22"/>
          <w:szCs w:val="22"/>
        </w:rPr>
        <w:t xml:space="preserve">el monto de los ingresos, </w:t>
      </w:r>
      <w:r w:rsidR="00146313" w:rsidRPr="006870A1">
        <w:rPr>
          <w:rFonts w:ascii="Palatino Linotype" w:hAnsi="Palatino Linotype"/>
          <w:i/>
          <w:sz w:val="22"/>
          <w:szCs w:val="22"/>
        </w:rPr>
        <w:t xml:space="preserve">así como </w:t>
      </w:r>
      <w:r w:rsidRPr="006870A1">
        <w:rPr>
          <w:rFonts w:ascii="Palatino Linotype" w:hAnsi="Palatino Linotype"/>
          <w:i/>
          <w:sz w:val="22"/>
          <w:szCs w:val="22"/>
        </w:rPr>
        <w:t>su</w:t>
      </w:r>
      <w:r w:rsidR="00B51498" w:rsidRPr="006870A1">
        <w:rPr>
          <w:rFonts w:ascii="Palatino Linotype" w:hAnsi="Palatino Linotype"/>
          <w:i/>
          <w:sz w:val="22"/>
          <w:szCs w:val="22"/>
        </w:rPr>
        <w:t xml:space="preserve"> factura</w:t>
      </w:r>
      <w:r w:rsidRPr="006870A1">
        <w:rPr>
          <w:rFonts w:ascii="Palatino Linotype" w:hAnsi="Palatino Linotype"/>
          <w:i/>
          <w:sz w:val="22"/>
          <w:szCs w:val="22"/>
        </w:rPr>
        <w:t>ción</w:t>
      </w:r>
      <w:r w:rsidR="00B51498" w:rsidRPr="006870A1">
        <w:rPr>
          <w:rFonts w:ascii="Palatino Linotype" w:hAnsi="Palatino Linotype"/>
          <w:i/>
          <w:sz w:val="22"/>
          <w:szCs w:val="22"/>
        </w:rPr>
        <w:t xml:space="preserve">. </w:t>
      </w:r>
    </w:p>
    <w:p w:rsidR="00B51498" w:rsidRPr="006870A1" w:rsidRDefault="00364EC6" w:rsidP="00573D2C">
      <w:pPr>
        <w:pStyle w:val="Prrafodelista"/>
        <w:numPr>
          <w:ilvl w:val="0"/>
          <w:numId w:val="8"/>
        </w:numPr>
        <w:spacing w:before="240" w:after="240" w:line="360" w:lineRule="auto"/>
        <w:ind w:right="49"/>
        <w:jc w:val="both"/>
        <w:rPr>
          <w:rFonts w:ascii="Palatino Linotype" w:hAnsi="Palatino Linotype" w:cs="Arial"/>
          <w:b/>
          <w:i/>
          <w:sz w:val="22"/>
          <w:szCs w:val="22"/>
        </w:rPr>
      </w:pPr>
      <w:r w:rsidRPr="006870A1">
        <w:rPr>
          <w:rFonts w:ascii="Palatino Linotype" w:hAnsi="Palatino Linotype"/>
          <w:i/>
          <w:sz w:val="22"/>
          <w:szCs w:val="22"/>
        </w:rPr>
        <w:t>S</w:t>
      </w:r>
      <w:r w:rsidR="00B51498" w:rsidRPr="006870A1">
        <w:rPr>
          <w:rFonts w:ascii="Palatino Linotype" w:hAnsi="Palatino Linotype"/>
          <w:i/>
          <w:sz w:val="22"/>
          <w:szCs w:val="22"/>
        </w:rPr>
        <w:t xml:space="preserve">i los </w:t>
      </w:r>
      <w:r w:rsidRPr="006870A1">
        <w:rPr>
          <w:rFonts w:ascii="Palatino Linotype" w:hAnsi="Palatino Linotype"/>
          <w:i/>
          <w:sz w:val="22"/>
          <w:szCs w:val="22"/>
        </w:rPr>
        <w:t>ingresos</w:t>
      </w:r>
      <w:r w:rsidR="00B51498" w:rsidRPr="006870A1">
        <w:rPr>
          <w:rFonts w:ascii="Palatino Linotype" w:hAnsi="Palatino Linotype"/>
          <w:i/>
          <w:sz w:val="22"/>
          <w:szCs w:val="22"/>
        </w:rPr>
        <w:t xml:space="preserve"> se ven reflejados en los estados de cuenta de la institución o </w:t>
      </w:r>
      <w:r w:rsidR="00FB300C" w:rsidRPr="006870A1">
        <w:rPr>
          <w:rFonts w:ascii="Palatino Linotype" w:hAnsi="Palatino Linotype"/>
          <w:i/>
          <w:sz w:val="22"/>
          <w:szCs w:val="22"/>
        </w:rPr>
        <w:t xml:space="preserve">a que </w:t>
      </w:r>
      <w:r w:rsidR="00B51498" w:rsidRPr="006870A1">
        <w:rPr>
          <w:rFonts w:ascii="Palatino Linotype" w:hAnsi="Palatino Linotype"/>
          <w:i/>
          <w:sz w:val="22"/>
          <w:szCs w:val="22"/>
        </w:rPr>
        <w:t xml:space="preserve">cuentas se han realizado los pagos por el </w:t>
      </w:r>
      <w:r w:rsidRPr="006870A1">
        <w:rPr>
          <w:rFonts w:ascii="Palatino Linotype" w:hAnsi="Palatino Linotype"/>
          <w:i/>
          <w:sz w:val="22"/>
          <w:szCs w:val="22"/>
        </w:rPr>
        <w:t>concepto de renta.</w:t>
      </w:r>
    </w:p>
    <w:p w:rsidR="001536A4" w:rsidRPr="006870A1" w:rsidRDefault="00591FCF" w:rsidP="001536A4">
      <w:pPr>
        <w:spacing w:before="240" w:after="240" w:line="360" w:lineRule="auto"/>
        <w:ind w:right="49"/>
        <w:jc w:val="both"/>
        <w:rPr>
          <w:rFonts w:ascii="Palatino Linotype" w:hAnsi="Palatino Linotype" w:cs="Arial"/>
        </w:rPr>
      </w:pPr>
      <w:r w:rsidRPr="006870A1">
        <w:rPr>
          <w:rFonts w:ascii="Palatino Linotype" w:hAnsi="Palatino Linotype"/>
        </w:rPr>
        <w:t>Por su parte, el Sujeto Obligado</w:t>
      </w:r>
      <w:r w:rsidR="000D22C1" w:rsidRPr="006870A1">
        <w:rPr>
          <w:rFonts w:ascii="Palatino Linotype" w:hAnsi="Palatino Linotype"/>
        </w:rPr>
        <w:t xml:space="preserve"> como respuesta</w:t>
      </w:r>
      <w:r w:rsidRPr="006870A1">
        <w:rPr>
          <w:rFonts w:ascii="Palatino Linotype" w:hAnsi="Palatino Linotype"/>
        </w:rPr>
        <w:t xml:space="preserve"> </w:t>
      </w:r>
      <w:r w:rsidR="00073881" w:rsidRPr="006870A1">
        <w:rPr>
          <w:rFonts w:ascii="Palatino Linotype" w:hAnsi="Palatino Linotype"/>
        </w:rPr>
        <w:t>proporcionó la informaci</w:t>
      </w:r>
      <w:r w:rsidR="00675EA4" w:rsidRPr="006870A1">
        <w:rPr>
          <w:rFonts w:ascii="Palatino Linotype" w:hAnsi="Palatino Linotype"/>
        </w:rPr>
        <w:t xml:space="preserve">ón </w:t>
      </w:r>
      <w:r w:rsidR="001536A4" w:rsidRPr="006870A1">
        <w:rPr>
          <w:rFonts w:ascii="Palatino Linotype" w:hAnsi="Palatino Linotype" w:cs="Arial"/>
        </w:rPr>
        <w:t xml:space="preserve">facilitada </w:t>
      </w:r>
      <w:r w:rsidR="00073881" w:rsidRPr="006870A1">
        <w:rPr>
          <w:rFonts w:ascii="Palatino Linotype" w:hAnsi="Palatino Linotype" w:cs="Arial"/>
        </w:rPr>
        <w:t>por el</w:t>
      </w:r>
      <w:r w:rsidR="007E5598" w:rsidRPr="006870A1">
        <w:rPr>
          <w:rFonts w:ascii="Palatino Linotype" w:hAnsi="Palatino Linotype" w:cs="Arial"/>
        </w:rPr>
        <w:t xml:space="preserve"> Subdirector de Educaci</w:t>
      </w:r>
      <w:r w:rsidR="00EC0A3F" w:rsidRPr="006870A1">
        <w:rPr>
          <w:rFonts w:ascii="Palatino Linotype" w:hAnsi="Palatino Linotype" w:cs="Arial"/>
        </w:rPr>
        <w:t>ón N</w:t>
      </w:r>
      <w:r w:rsidR="007E5598" w:rsidRPr="006870A1">
        <w:rPr>
          <w:rFonts w:ascii="Palatino Linotype" w:hAnsi="Palatino Linotype" w:cs="Arial"/>
        </w:rPr>
        <w:t>ormal, quien funge como</w:t>
      </w:r>
      <w:r w:rsidR="00073881" w:rsidRPr="006870A1">
        <w:rPr>
          <w:rFonts w:ascii="Palatino Linotype" w:hAnsi="Palatino Linotype" w:cs="Arial"/>
        </w:rPr>
        <w:t xml:space="preserve"> servidor público habilitado</w:t>
      </w:r>
      <w:r w:rsidR="00EC0A3F" w:rsidRPr="006870A1">
        <w:rPr>
          <w:rFonts w:ascii="Palatino Linotype" w:hAnsi="Palatino Linotype" w:cs="Arial"/>
        </w:rPr>
        <w:t xml:space="preserve">, </w:t>
      </w:r>
      <w:r w:rsidR="001536A4" w:rsidRPr="006870A1">
        <w:rPr>
          <w:rFonts w:ascii="Palatino Linotype" w:hAnsi="Palatino Linotype" w:cs="Arial"/>
        </w:rPr>
        <w:t>con relación a los rubros de ingresos y egresos por concepto de tienda escolar o cafetería escolar, considerando montos de ingresos de 2016, 2017 y 2018, el destino de los ingresos, los gastos realizados y su facturación, así como los estados de cuenta en donde se ven reflejados los pagos de renta.</w:t>
      </w:r>
    </w:p>
    <w:p w:rsidR="0057122B" w:rsidRPr="006870A1" w:rsidRDefault="00D11459" w:rsidP="00BE234B">
      <w:pPr>
        <w:spacing w:before="240" w:after="240" w:line="360" w:lineRule="auto"/>
        <w:jc w:val="both"/>
        <w:rPr>
          <w:rFonts w:ascii="Palatino Linotype" w:hAnsi="Palatino Linotype"/>
        </w:rPr>
      </w:pPr>
      <w:r w:rsidRPr="006870A1">
        <w:rPr>
          <w:rFonts w:ascii="Palatino Linotype" w:hAnsi="Palatino Linotype"/>
        </w:rPr>
        <w:t>Así, i</w:t>
      </w:r>
      <w:r w:rsidR="00697971" w:rsidRPr="006870A1">
        <w:rPr>
          <w:rFonts w:ascii="Palatino Linotype" w:hAnsi="Palatino Linotype"/>
        </w:rPr>
        <w:t>nconforme con</w:t>
      </w:r>
      <w:r w:rsidRPr="006870A1">
        <w:rPr>
          <w:rFonts w:ascii="Palatino Linotype" w:hAnsi="Palatino Linotype"/>
        </w:rPr>
        <w:t xml:space="preserve"> la respuesta</w:t>
      </w:r>
      <w:r w:rsidR="00697971" w:rsidRPr="006870A1">
        <w:rPr>
          <w:rFonts w:ascii="Palatino Linotype" w:hAnsi="Palatino Linotype"/>
        </w:rPr>
        <w:t xml:space="preserve">, </w:t>
      </w:r>
      <w:r w:rsidRPr="006870A1">
        <w:rPr>
          <w:rFonts w:ascii="Palatino Linotype" w:hAnsi="Palatino Linotype"/>
        </w:rPr>
        <w:t>la parte</w:t>
      </w:r>
      <w:r w:rsidR="000D22C1" w:rsidRPr="006870A1">
        <w:rPr>
          <w:rFonts w:ascii="Palatino Linotype" w:hAnsi="Palatino Linotype"/>
        </w:rPr>
        <w:t xml:space="preserve"> </w:t>
      </w:r>
      <w:r w:rsidR="001536A4" w:rsidRPr="006870A1">
        <w:rPr>
          <w:rFonts w:ascii="Palatino Linotype" w:hAnsi="Palatino Linotype"/>
        </w:rPr>
        <w:t xml:space="preserve">solicitante </w:t>
      </w:r>
      <w:r w:rsidR="000D22C1" w:rsidRPr="006870A1">
        <w:rPr>
          <w:rFonts w:ascii="Palatino Linotype" w:hAnsi="Palatino Linotype"/>
        </w:rPr>
        <w:t>interpuso el recurso de revisión que ahora nos ocupa</w:t>
      </w:r>
      <w:r w:rsidR="00AD03F6" w:rsidRPr="006870A1">
        <w:rPr>
          <w:rFonts w:ascii="Palatino Linotype" w:hAnsi="Palatino Linotype"/>
        </w:rPr>
        <w:t xml:space="preserve">, señalando </w:t>
      </w:r>
      <w:r w:rsidR="001674EE" w:rsidRPr="006870A1">
        <w:rPr>
          <w:rFonts w:ascii="Palatino Linotype" w:hAnsi="Palatino Linotype"/>
        </w:rPr>
        <w:t xml:space="preserve">sustancialmente </w:t>
      </w:r>
      <w:r w:rsidR="00AD03F6" w:rsidRPr="006870A1">
        <w:rPr>
          <w:rFonts w:ascii="Palatino Linotype" w:hAnsi="Palatino Linotype"/>
        </w:rPr>
        <w:t xml:space="preserve">que </w:t>
      </w:r>
      <w:r w:rsidR="0057122B" w:rsidRPr="006870A1">
        <w:rPr>
          <w:rFonts w:ascii="Palatino Linotype" w:hAnsi="Palatino Linotype"/>
        </w:rPr>
        <w:t xml:space="preserve">existían incongruencias en la </w:t>
      </w:r>
      <w:r w:rsidR="0057122B" w:rsidRPr="006870A1">
        <w:rPr>
          <w:rFonts w:ascii="Palatino Linotype" w:hAnsi="Palatino Linotype"/>
        </w:rPr>
        <w:lastRenderedPageBreak/>
        <w:t xml:space="preserve">documentación </w:t>
      </w:r>
      <w:r w:rsidR="006A2C21" w:rsidRPr="006870A1">
        <w:rPr>
          <w:rFonts w:ascii="Palatino Linotype" w:hAnsi="Palatino Linotype"/>
        </w:rPr>
        <w:t>enviada</w:t>
      </w:r>
      <w:r w:rsidR="001674EE" w:rsidRPr="006870A1">
        <w:rPr>
          <w:rFonts w:ascii="Palatino Linotype" w:hAnsi="Palatino Linotype"/>
        </w:rPr>
        <w:t>, ya que la información contenida en los recibos presentados no coincide con los estados de cuenta bancarios, además no se presentó un</w:t>
      </w:r>
      <w:r w:rsidR="00EC1C7F" w:rsidRPr="006870A1">
        <w:rPr>
          <w:rFonts w:ascii="Palatino Linotype" w:hAnsi="Palatino Linotype"/>
        </w:rPr>
        <w:t xml:space="preserve"> estado de cuenta bancario actual</w:t>
      </w:r>
      <w:r w:rsidR="001674EE" w:rsidRPr="006870A1">
        <w:rPr>
          <w:rFonts w:ascii="Palatino Linotype" w:hAnsi="Palatino Linotype"/>
        </w:rPr>
        <w:t xml:space="preserve"> en el que se aprecie el monto que existe en la cuenta, agregando que de acuerdo a la información </w:t>
      </w:r>
      <w:r w:rsidR="00D75F4D" w:rsidRPr="006870A1">
        <w:rPr>
          <w:rFonts w:ascii="Palatino Linotype" w:hAnsi="Palatino Linotype"/>
        </w:rPr>
        <w:t>exhibida, durante el periodo solicitado lo</w:t>
      </w:r>
      <w:r w:rsidR="001674EE" w:rsidRPr="006870A1">
        <w:rPr>
          <w:rFonts w:ascii="Palatino Linotype" w:hAnsi="Palatino Linotype"/>
        </w:rPr>
        <w:t>s ingresos</w:t>
      </w:r>
      <w:r w:rsidR="00D75F4D" w:rsidRPr="006870A1">
        <w:rPr>
          <w:rFonts w:ascii="Palatino Linotype" w:hAnsi="Palatino Linotype"/>
        </w:rPr>
        <w:t xml:space="preserve"> aproximados fueron de $85,420.00 por el concepto de arrendamiento, justificando solo $5,380.00, y</w:t>
      </w:r>
      <w:r w:rsidR="0003730E" w:rsidRPr="006870A1">
        <w:rPr>
          <w:rFonts w:ascii="Palatino Linotype" w:hAnsi="Palatino Linotype"/>
        </w:rPr>
        <w:t>,</w:t>
      </w:r>
      <w:r w:rsidR="00D75F4D" w:rsidRPr="006870A1">
        <w:rPr>
          <w:rFonts w:ascii="Palatino Linotype" w:hAnsi="Palatino Linotype"/>
        </w:rPr>
        <w:t xml:space="preserve"> considerando el monto de $23,000.00 de las notas de venta presentadas, existe una diferencia de $51,650.00, motivo por el cual solicita que se aclare </w:t>
      </w:r>
      <w:r w:rsidR="0003730E" w:rsidRPr="006870A1">
        <w:rPr>
          <w:rFonts w:ascii="Palatino Linotype" w:hAnsi="Palatino Linotype"/>
        </w:rPr>
        <w:t>el uso de dicho monto, el estado de cuenta en el que se refleje esa cantidad,  así como una revisión minuciosa de los estados de ingresos y egresos de la institución</w:t>
      </w:r>
      <w:r w:rsidR="0029635C" w:rsidRPr="006870A1">
        <w:rPr>
          <w:rFonts w:ascii="Palatino Linotype" w:hAnsi="Palatino Linotype"/>
        </w:rPr>
        <w:t>,</w:t>
      </w:r>
      <w:r w:rsidR="0003730E" w:rsidRPr="006870A1">
        <w:rPr>
          <w:rFonts w:ascii="Palatino Linotype" w:hAnsi="Palatino Linotype"/>
        </w:rPr>
        <w:t xml:space="preserve"> es decir, una auditoría financiera.</w:t>
      </w:r>
    </w:p>
    <w:p w:rsidR="003426A3" w:rsidRPr="006870A1" w:rsidRDefault="00697971" w:rsidP="00697971">
      <w:pPr>
        <w:spacing w:before="240" w:after="240" w:line="360" w:lineRule="auto"/>
        <w:jc w:val="both"/>
        <w:rPr>
          <w:rFonts w:ascii="Palatino Linotype" w:hAnsi="Palatino Linotype"/>
        </w:rPr>
      </w:pPr>
      <w:r w:rsidRPr="006870A1">
        <w:rPr>
          <w:rFonts w:ascii="Palatino Linotype" w:hAnsi="Palatino Linotype"/>
        </w:rPr>
        <w:t xml:space="preserve">Así las cosas, se aprecia que </w:t>
      </w:r>
      <w:r w:rsidR="003426A3" w:rsidRPr="006870A1">
        <w:rPr>
          <w:rFonts w:ascii="Palatino Linotype" w:hAnsi="Palatino Linotype"/>
        </w:rPr>
        <w:t>respecto de los pronunciamientos vertidos por el recurrente como</w:t>
      </w:r>
      <w:r w:rsidRPr="006870A1">
        <w:rPr>
          <w:rFonts w:ascii="Palatino Linotype" w:hAnsi="Palatino Linotype"/>
        </w:rPr>
        <w:t xml:space="preserve"> motivos de inconformidad devienen parcialmente fundados, </w:t>
      </w:r>
      <w:r w:rsidR="003426A3" w:rsidRPr="006870A1">
        <w:rPr>
          <w:rFonts w:ascii="Palatino Linotype" w:hAnsi="Palatino Linotype"/>
        </w:rPr>
        <w:t xml:space="preserve">en razón de que </w:t>
      </w:r>
      <w:r w:rsidR="00785169" w:rsidRPr="006870A1">
        <w:rPr>
          <w:rFonts w:ascii="Palatino Linotype" w:hAnsi="Palatino Linotype"/>
        </w:rPr>
        <w:t xml:space="preserve">por medio de la interposición del recurso, </w:t>
      </w:r>
      <w:r w:rsidR="003426A3" w:rsidRPr="006870A1">
        <w:rPr>
          <w:rFonts w:ascii="Palatino Linotype" w:hAnsi="Palatino Linotype"/>
        </w:rPr>
        <w:t>solicita que se le aclare el destino de una cantidad -$51,650.00-</w:t>
      </w:r>
      <w:r w:rsidR="00785169" w:rsidRPr="006870A1">
        <w:rPr>
          <w:rFonts w:ascii="Palatino Linotype" w:hAnsi="Palatino Linotype"/>
        </w:rPr>
        <w:t>, cuya existencia</w:t>
      </w:r>
      <w:r w:rsidR="003426A3" w:rsidRPr="006870A1">
        <w:rPr>
          <w:rFonts w:ascii="Palatino Linotype" w:hAnsi="Palatino Linotype"/>
        </w:rPr>
        <w:t xml:space="preserve"> deduce con base en el análisis que realiza de la </w:t>
      </w:r>
      <w:r w:rsidR="00785169" w:rsidRPr="006870A1">
        <w:rPr>
          <w:rFonts w:ascii="Palatino Linotype" w:hAnsi="Palatino Linotype"/>
        </w:rPr>
        <w:t xml:space="preserve">documentación presentada, así como un estado de cuenta en el que se aprecie dicho monto, y finalmente, una revisión minuciosa de los ingresos y egresos de la dependencia, es decir, solicita una auditoría financiera, información que de acuerdo a la solicitud presentada, no fue requerida en un primer momento, lo que se </w:t>
      </w:r>
      <w:r w:rsidR="00365924" w:rsidRPr="006870A1">
        <w:rPr>
          <w:rFonts w:ascii="Palatino Linotype" w:hAnsi="Palatino Linotype"/>
        </w:rPr>
        <w:t>traduce</w:t>
      </w:r>
      <w:r w:rsidR="00785169" w:rsidRPr="006870A1">
        <w:rPr>
          <w:rFonts w:ascii="Palatino Linotype" w:hAnsi="Palatino Linotype"/>
        </w:rPr>
        <w:t xml:space="preserve"> como</w:t>
      </w:r>
      <w:r w:rsidR="00365924" w:rsidRPr="006870A1">
        <w:rPr>
          <w:rFonts w:ascii="Palatino Linotype" w:hAnsi="Palatino Linotype"/>
        </w:rPr>
        <w:t xml:space="preserve"> una</w:t>
      </w:r>
      <w:r w:rsidR="00785169" w:rsidRPr="006870A1">
        <w:rPr>
          <w:rFonts w:ascii="Palatino Linotype" w:hAnsi="Palatino Linotype"/>
        </w:rPr>
        <w:t xml:space="preserve"> </w:t>
      </w:r>
      <w:r w:rsidR="00785169" w:rsidRPr="006870A1">
        <w:rPr>
          <w:rFonts w:ascii="Palatino Linotype" w:hAnsi="Palatino Linotype"/>
          <w:i/>
        </w:rPr>
        <w:t>plus petitio</w:t>
      </w:r>
      <w:r w:rsidR="00785169" w:rsidRPr="006870A1">
        <w:rPr>
          <w:rFonts w:ascii="Palatino Linotype" w:hAnsi="Palatino Linotype"/>
          <w:b/>
          <w:i/>
        </w:rPr>
        <w:t xml:space="preserve">, </w:t>
      </w:r>
      <w:r w:rsidR="00785169" w:rsidRPr="006870A1">
        <w:rPr>
          <w:rFonts w:ascii="Palatino Linotype" w:hAnsi="Palatino Linotype"/>
        </w:rPr>
        <w:t>aunado a que dentro de las atribuciones de este órgano garante, no se encuentra la facultad de ordenar se realice alguna auditoría financiera.</w:t>
      </w:r>
    </w:p>
    <w:p w:rsidR="00697971" w:rsidRPr="006870A1" w:rsidRDefault="002547C9" w:rsidP="002547C9">
      <w:pPr>
        <w:spacing w:before="240" w:after="240" w:line="360" w:lineRule="auto"/>
        <w:jc w:val="both"/>
        <w:rPr>
          <w:rFonts w:ascii="Palatino Linotype" w:hAnsi="Palatino Linotype"/>
        </w:rPr>
      </w:pPr>
      <w:r w:rsidRPr="006870A1">
        <w:rPr>
          <w:rFonts w:ascii="Palatino Linotype" w:hAnsi="Palatino Linotype"/>
        </w:rPr>
        <w:t>En este orden de ideas,</w:t>
      </w:r>
      <w:r w:rsidR="00697971" w:rsidRPr="006870A1">
        <w:rPr>
          <w:rFonts w:ascii="Palatino Linotype" w:hAnsi="Palatino Linotype"/>
        </w:rPr>
        <w:t xml:space="preserve"> una vez</w:t>
      </w:r>
      <w:r w:rsidRPr="006870A1">
        <w:rPr>
          <w:rFonts w:ascii="Palatino Linotype" w:hAnsi="Palatino Linotype"/>
        </w:rPr>
        <w:t xml:space="preserve"> formulada su solicitud inicial,</w:t>
      </w:r>
      <w:r w:rsidRPr="006870A1">
        <w:rPr>
          <w:rFonts w:ascii="Palatino Linotype" w:hAnsi="Palatino Linotype"/>
          <w:i/>
        </w:rPr>
        <w:t xml:space="preserve"> </w:t>
      </w:r>
      <w:r w:rsidRPr="006870A1">
        <w:rPr>
          <w:rFonts w:ascii="Palatino Linotype" w:hAnsi="Palatino Linotype"/>
        </w:rPr>
        <w:t xml:space="preserve">los particulares </w:t>
      </w:r>
      <w:r w:rsidR="00697971" w:rsidRPr="006870A1">
        <w:rPr>
          <w:rFonts w:ascii="Palatino Linotype" w:hAnsi="Palatino Linotype"/>
        </w:rPr>
        <w:t xml:space="preserve">no pueden modificarla o ampliarla y menos aún si les fue otorgada la oportunidad para su ampliación, a través de posteriores promociones o en el momento de ingresar su </w:t>
      </w:r>
      <w:r w:rsidR="00697971" w:rsidRPr="006870A1">
        <w:rPr>
          <w:rFonts w:ascii="Palatino Linotype" w:hAnsi="Palatino Linotype"/>
        </w:rPr>
        <w:lastRenderedPageBreak/>
        <w:t>recurso de revisión; por tanto la materia de las solicitudes de información se circunscribe a que se permita el acceso a los documentos inicialmente solicitados y en su caso a los aclarados o corregidos.</w:t>
      </w:r>
    </w:p>
    <w:p w:rsidR="00697971" w:rsidRPr="006870A1" w:rsidRDefault="00697971" w:rsidP="00697971">
      <w:pPr>
        <w:pStyle w:val="NormalWeb"/>
        <w:spacing w:line="360" w:lineRule="auto"/>
        <w:jc w:val="both"/>
        <w:rPr>
          <w:rFonts w:ascii="Palatino Linotype" w:hAnsi="Palatino Linotype"/>
        </w:rPr>
      </w:pPr>
      <w:r w:rsidRPr="006870A1">
        <w:rPr>
          <w:rFonts w:ascii="Palatino Linotype" w:hAnsi="Palatino Linotype"/>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rsidR="00697971" w:rsidRPr="006870A1" w:rsidRDefault="00697971" w:rsidP="00697971">
      <w:pPr>
        <w:spacing w:before="240" w:after="240"/>
        <w:ind w:left="851" w:right="900"/>
        <w:jc w:val="both"/>
        <w:rPr>
          <w:rFonts w:ascii="Palatino Linotype" w:hAnsi="Palatino Linotype"/>
        </w:rPr>
      </w:pPr>
      <w:r w:rsidRPr="006870A1">
        <w:rPr>
          <w:rFonts w:ascii="Palatino Linotype" w:hAnsi="Palatino Linotype"/>
          <w:i/>
          <w:sz w:val="22"/>
          <w:szCs w:val="22"/>
        </w:rPr>
        <w:t>“</w:t>
      </w:r>
      <w:r w:rsidRPr="006870A1">
        <w:rPr>
          <w:rFonts w:ascii="Palatino Linotype" w:hAnsi="Palatino Linotype"/>
          <w:b/>
          <w:i/>
          <w:sz w:val="22"/>
          <w:szCs w:val="22"/>
        </w:rPr>
        <w:t>Es improcedente ampliar las solicitudes de acceso a información pública o datos personales</w:t>
      </w:r>
      <w:r w:rsidRPr="006870A1">
        <w:rPr>
          <w:rFonts w:ascii="Palatino Linotype" w:hAnsi="Palatino Linotype"/>
          <w:i/>
          <w:sz w:val="22"/>
          <w:szCs w:val="22"/>
        </w:rPr>
        <w:t>,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C66339" w:rsidRPr="006870A1" w:rsidRDefault="002547C9" w:rsidP="00162975">
      <w:pPr>
        <w:spacing w:before="240" w:after="240" w:line="360" w:lineRule="auto"/>
        <w:jc w:val="both"/>
        <w:rPr>
          <w:rFonts w:ascii="Palatino Linotype" w:eastAsia="Calibri" w:hAnsi="Palatino Linotype" w:cs="Arial"/>
          <w:lang w:val="es-MX" w:eastAsia="en-US"/>
        </w:rPr>
      </w:pPr>
      <w:r w:rsidRPr="006870A1">
        <w:rPr>
          <w:rFonts w:ascii="Palatino Linotype" w:hAnsi="Palatino Linotype"/>
        </w:rPr>
        <w:t>Por otro lado,</w:t>
      </w:r>
      <w:r w:rsidR="00C66339" w:rsidRPr="006870A1">
        <w:rPr>
          <w:rFonts w:ascii="Palatino Linotype" w:hAnsi="Palatino Linotype"/>
        </w:rPr>
        <w:t xml:space="preserve"> </w:t>
      </w:r>
      <w:r w:rsidR="007C4C4E" w:rsidRPr="006870A1">
        <w:rPr>
          <w:rFonts w:ascii="Palatino Linotype" w:hAnsi="Palatino Linotype"/>
        </w:rPr>
        <w:t>una vez admitido el presente recurso</w:t>
      </w:r>
      <w:r w:rsidR="00FE7502" w:rsidRPr="006870A1">
        <w:rPr>
          <w:rFonts w:ascii="Palatino Linotype" w:hAnsi="Palatino Linotype"/>
        </w:rPr>
        <w:t xml:space="preserve">, </w:t>
      </w:r>
      <w:r w:rsidR="00BE234B" w:rsidRPr="006870A1">
        <w:rPr>
          <w:rFonts w:ascii="Palatino Linotype" w:hAnsi="Palatino Linotype"/>
        </w:rPr>
        <w:t>el Sujeto Obligado remitió a través del Sistema de Acceso</w:t>
      </w:r>
      <w:r w:rsidR="00C66339" w:rsidRPr="006870A1">
        <w:rPr>
          <w:rFonts w:ascii="Palatino Linotype" w:hAnsi="Palatino Linotype"/>
        </w:rPr>
        <w:t xml:space="preserve"> a la Información Mexiquense su</w:t>
      </w:r>
      <w:r w:rsidR="00BE234B" w:rsidRPr="006870A1">
        <w:rPr>
          <w:rFonts w:ascii="Palatino Linotype" w:hAnsi="Palatino Linotype"/>
        </w:rPr>
        <w:t xml:space="preserve"> </w:t>
      </w:r>
      <w:r w:rsidR="0003730E" w:rsidRPr="006870A1">
        <w:rPr>
          <w:rFonts w:ascii="Palatino Linotype" w:hAnsi="Palatino Linotype"/>
        </w:rPr>
        <w:t>informe justificado</w:t>
      </w:r>
      <w:r w:rsidR="00162975" w:rsidRPr="006870A1">
        <w:rPr>
          <w:rFonts w:ascii="Palatino Linotype" w:hAnsi="Palatino Linotype"/>
        </w:rPr>
        <w:t xml:space="preserve">, mediante el cual, reitera que se hizo entrega de toda la información en versión pública, que obra en los archivos de la dependencia, tal y como se encuentran en versión pública, así como que el derecho de acceso a la información pública tiene por objeto el acceso a documentos que generen, administren o posean los sujetos obligados en el ejercicio de sus funciones, </w:t>
      </w:r>
      <w:r w:rsidR="00162975" w:rsidRPr="006870A1">
        <w:rPr>
          <w:rFonts w:ascii="Palatino Linotype" w:eastAsia="Calibri" w:hAnsi="Palatino Linotype" w:cs="Arial"/>
          <w:lang w:val="es-MX" w:eastAsia="en-US"/>
        </w:rPr>
        <w:t xml:space="preserve">por lo que a través de dicho derecho no se pueden resolver problemáticas o investigar hechos, sugiriéndole al </w:t>
      </w:r>
      <w:r w:rsidR="0029635C" w:rsidRPr="006870A1">
        <w:rPr>
          <w:rFonts w:ascii="Palatino Linotype" w:eastAsia="Calibri" w:hAnsi="Palatino Linotype" w:cs="Arial"/>
          <w:lang w:val="es-MX" w:eastAsia="en-US"/>
        </w:rPr>
        <w:t>recurrente que</w:t>
      </w:r>
      <w:r w:rsidR="00162975" w:rsidRPr="006870A1">
        <w:rPr>
          <w:rFonts w:ascii="Palatino Linotype" w:eastAsia="Calibri" w:hAnsi="Palatino Linotype" w:cs="Arial"/>
          <w:lang w:val="es-MX" w:eastAsia="en-US"/>
        </w:rPr>
        <w:t xml:space="preserve"> en caso de querer levantar una queja en contra de la </w:t>
      </w:r>
      <w:r w:rsidR="00162975" w:rsidRPr="006870A1">
        <w:rPr>
          <w:rFonts w:ascii="Palatino Linotype" w:eastAsia="Calibri" w:hAnsi="Palatino Linotype" w:cs="Arial"/>
          <w:i/>
          <w:lang w:val="es-MX" w:eastAsia="en-US"/>
        </w:rPr>
        <w:t>mala administración de recursos por parte de algún servidor público,</w:t>
      </w:r>
      <w:r w:rsidR="0029635C" w:rsidRPr="006870A1">
        <w:rPr>
          <w:rFonts w:ascii="Palatino Linotype" w:eastAsia="Calibri" w:hAnsi="Palatino Linotype" w:cs="Arial"/>
          <w:i/>
          <w:lang w:val="es-MX" w:eastAsia="en-US"/>
        </w:rPr>
        <w:t xml:space="preserve"> </w:t>
      </w:r>
      <w:r w:rsidR="0029635C" w:rsidRPr="006870A1">
        <w:rPr>
          <w:rFonts w:ascii="Palatino Linotype" w:eastAsia="Calibri" w:hAnsi="Palatino Linotype" w:cs="Arial"/>
          <w:lang w:val="es-MX" w:eastAsia="en-US"/>
        </w:rPr>
        <w:t>se</w:t>
      </w:r>
      <w:r w:rsidR="00162975" w:rsidRPr="006870A1">
        <w:rPr>
          <w:rFonts w:ascii="Palatino Linotype" w:eastAsia="Calibri" w:hAnsi="Palatino Linotype" w:cs="Arial"/>
          <w:i/>
          <w:lang w:val="es-MX" w:eastAsia="en-US"/>
        </w:rPr>
        <w:t xml:space="preserve"> </w:t>
      </w:r>
      <w:r w:rsidR="00162975" w:rsidRPr="006870A1">
        <w:rPr>
          <w:rFonts w:ascii="Palatino Linotype" w:eastAsia="Calibri" w:hAnsi="Palatino Linotype" w:cs="Arial"/>
          <w:lang w:val="es-MX" w:eastAsia="en-US"/>
        </w:rPr>
        <w:t>diri</w:t>
      </w:r>
      <w:r w:rsidR="0029635C" w:rsidRPr="006870A1">
        <w:rPr>
          <w:rFonts w:ascii="Palatino Linotype" w:eastAsia="Calibri" w:hAnsi="Palatino Linotype" w:cs="Arial"/>
          <w:lang w:val="es-MX" w:eastAsia="en-US"/>
        </w:rPr>
        <w:t>ja</w:t>
      </w:r>
      <w:r w:rsidR="00162975" w:rsidRPr="006870A1">
        <w:rPr>
          <w:rFonts w:ascii="Palatino Linotype" w:eastAsia="Calibri" w:hAnsi="Palatino Linotype" w:cs="Arial"/>
          <w:lang w:val="es-MX" w:eastAsia="en-US"/>
        </w:rPr>
        <w:t xml:space="preserve"> ante la autoridad educativa </w:t>
      </w:r>
      <w:r w:rsidR="00162975" w:rsidRPr="006870A1">
        <w:rPr>
          <w:rFonts w:ascii="Palatino Linotype" w:eastAsia="Calibri" w:hAnsi="Palatino Linotype" w:cs="Arial"/>
          <w:lang w:val="es-MX" w:eastAsia="en-US"/>
        </w:rPr>
        <w:lastRenderedPageBreak/>
        <w:t>correspondiente, o a la Secretaría de la c</w:t>
      </w:r>
      <w:r w:rsidR="00C66339" w:rsidRPr="006870A1">
        <w:rPr>
          <w:rFonts w:ascii="Palatino Linotype" w:eastAsia="Calibri" w:hAnsi="Palatino Linotype" w:cs="Arial"/>
          <w:lang w:val="es-MX" w:eastAsia="en-US"/>
        </w:rPr>
        <w:t>ontraloría del Estado de México, información que fue puesta a la vista del Recurrente en los términos que se precisaron en los antecedentes de presente recurso.</w:t>
      </w:r>
    </w:p>
    <w:p w:rsidR="002B60FD" w:rsidRPr="006870A1" w:rsidRDefault="00333DF9" w:rsidP="008A68DC">
      <w:pPr>
        <w:spacing w:before="240" w:after="240" w:line="360" w:lineRule="auto"/>
        <w:jc w:val="both"/>
        <w:rPr>
          <w:rFonts w:ascii="Palatino Linotype" w:hAnsi="Palatino Linotype" w:cs="Arial"/>
        </w:rPr>
      </w:pPr>
      <w:r w:rsidRPr="006870A1">
        <w:rPr>
          <w:rFonts w:ascii="Palatino Linotype" w:hAnsi="Palatino Linotype" w:cs="Arial"/>
        </w:rPr>
        <w:t>Ahora bien,</w:t>
      </w:r>
      <w:r w:rsidR="006408A6" w:rsidRPr="006870A1">
        <w:rPr>
          <w:rFonts w:ascii="Palatino Linotype" w:hAnsi="Palatino Linotype" w:cs="Arial"/>
        </w:rPr>
        <w:t xml:space="preserve"> dados los términos de la respuesta otorgada por el Sujeto Obligado, </w:t>
      </w:r>
      <w:r w:rsidRPr="006870A1">
        <w:rPr>
          <w:rFonts w:ascii="Palatino Linotype" w:hAnsi="Palatino Linotype" w:cs="Arial"/>
        </w:rPr>
        <w:t xml:space="preserve"> resulta oportuno mencionar que </w:t>
      </w:r>
      <w:r w:rsidR="002547C9" w:rsidRPr="006870A1">
        <w:rPr>
          <w:rFonts w:ascii="Palatino Linotype" w:hAnsi="Palatino Linotype" w:cs="Arial"/>
        </w:rPr>
        <w:t xml:space="preserve">es evidente que </w:t>
      </w:r>
      <w:r w:rsidR="00C66339" w:rsidRPr="006870A1">
        <w:rPr>
          <w:rFonts w:ascii="Palatino Linotype" w:hAnsi="Palatino Linotype" w:cs="Arial"/>
        </w:rPr>
        <w:t>no niega la existencia de la información solicitada, por el contrario, se encuentra encaminad</w:t>
      </w:r>
      <w:r w:rsidR="002547C9" w:rsidRPr="006870A1">
        <w:rPr>
          <w:rFonts w:ascii="Palatino Linotype" w:hAnsi="Palatino Linotype" w:cs="Arial"/>
        </w:rPr>
        <w:t>o</w:t>
      </w:r>
      <w:r w:rsidR="00C66339" w:rsidRPr="006870A1">
        <w:rPr>
          <w:rFonts w:ascii="Palatino Linotype" w:hAnsi="Palatino Linotype" w:cs="Arial"/>
        </w:rPr>
        <w:t xml:space="preserve"> a atender la solicitud, por ello </w:t>
      </w:r>
      <w:r w:rsidR="002547C9" w:rsidRPr="006870A1">
        <w:rPr>
          <w:rFonts w:ascii="Palatino Linotype" w:hAnsi="Palatino Linotype" w:cs="Arial"/>
        </w:rPr>
        <w:t xml:space="preserve">proporciona documentos con el propósito de satisfacer los requerimientos del Recurrente, </w:t>
      </w:r>
      <w:r w:rsidR="00C66339" w:rsidRPr="006870A1">
        <w:rPr>
          <w:rFonts w:ascii="Palatino Linotype" w:hAnsi="Palatino Linotype" w:cs="Arial"/>
        </w:rPr>
        <w:t>en términos de</w:t>
      </w:r>
      <w:r w:rsidR="003744AE" w:rsidRPr="006870A1">
        <w:rPr>
          <w:rFonts w:ascii="Palatino Linotype" w:hAnsi="Palatino Linotype" w:cs="Arial"/>
        </w:rPr>
        <w:t xml:space="preserve"> </w:t>
      </w:r>
      <w:r w:rsidR="00235746" w:rsidRPr="006870A1">
        <w:rPr>
          <w:rFonts w:ascii="Palatino Linotype" w:hAnsi="Palatino Linotype" w:cs="Arial"/>
        </w:rPr>
        <w:t>l</w:t>
      </w:r>
      <w:r w:rsidR="003744AE" w:rsidRPr="006870A1">
        <w:rPr>
          <w:rFonts w:ascii="Palatino Linotype" w:hAnsi="Palatino Linotype" w:cs="Arial"/>
        </w:rPr>
        <w:t>os</w:t>
      </w:r>
      <w:r w:rsidR="00C66339" w:rsidRPr="006870A1">
        <w:rPr>
          <w:rFonts w:ascii="Palatino Linotype" w:hAnsi="Palatino Linotype" w:cs="Arial"/>
        </w:rPr>
        <w:t xml:space="preserve"> artículo</w:t>
      </w:r>
      <w:r w:rsidR="003744AE" w:rsidRPr="006870A1">
        <w:rPr>
          <w:rFonts w:ascii="Palatino Linotype" w:hAnsi="Palatino Linotype" w:cs="Arial"/>
        </w:rPr>
        <w:t>s</w:t>
      </w:r>
      <w:r w:rsidR="00C66339" w:rsidRPr="006870A1">
        <w:rPr>
          <w:rFonts w:ascii="Palatino Linotype" w:hAnsi="Palatino Linotype" w:cs="Arial"/>
        </w:rPr>
        <w:t xml:space="preserve"> </w:t>
      </w:r>
      <w:r w:rsidR="003744AE" w:rsidRPr="006870A1">
        <w:rPr>
          <w:rFonts w:ascii="Palatino Linotype" w:hAnsi="Palatino Linotype" w:cs="Arial"/>
        </w:rPr>
        <w:t>12 y 24 último párrafo de la Ley de Transparencia y Acceso a la Información Pública del Estado de México y Municipios</w:t>
      </w:r>
      <w:r w:rsidR="003744AE" w:rsidRPr="006870A1">
        <w:rPr>
          <w:rStyle w:val="Refdenotaalpie"/>
          <w:rFonts w:ascii="Palatino Linotype" w:hAnsi="Palatino Linotype" w:cs="Arial"/>
        </w:rPr>
        <w:footnoteReference w:id="1"/>
      </w:r>
      <w:r w:rsidR="003744AE" w:rsidRPr="006870A1">
        <w:rPr>
          <w:rFonts w:ascii="Palatino Linotype" w:hAnsi="Palatino Linotype" w:cs="Arial"/>
        </w:rPr>
        <w:t>,</w:t>
      </w:r>
      <w:r w:rsidR="00CB52A2" w:rsidRPr="006870A1">
        <w:rPr>
          <w:rFonts w:ascii="Palatino Linotype" w:hAnsi="Palatino Linotype" w:cs="Arial"/>
        </w:rPr>
        <w:t xml:space="preserve"> </w:t>
      </w:r>
      <w:r w:rsidR="00C66339" w:rsidRPr="006870A1">
        <w:rPr>
          <w:rFonts w:ascii="Palatino Linotype" w:hAnsi="Palatino Linotype" w:cs="Arial"/>
        </w:rPr>
        <w:t>por lo tanto, el estudio de la fuente obligacional en</w:t>
      </w:r>
      <w:r w:rsidR="00E70C75" w:rsidRPr="006870A1">
        <w:rPr>
          <w:rFonts w:ascii="Palatino Linotype" w:hAnsi="Palatino Linotype" w:cs="Arial"/>
        </w:rPr>
        <w:t xml:space="preserve"> el caso concreto</w:t>
      </w:r>
      <w:r w:rsidR="00C66339" w:rsidRPr="006870A1">
        <w:rPr>
          <w:rFonts w:ascii="Palatino Linotype" w:hAnsi="Palatino Linotype" w:cs="Arial"/>
        </w:rPr>
        <w:t xml:space="preserve"> se obvia, </w:t>
      </w:r>
      <w:r w:rsidR="00CB52A2" w:rsidRPr="006870A1">
        <w:rPr>
          <w:rFonts w:ascii="Palatino Linotype" w:hAnsi="Palatino Linotype" w:cs="Arial"/>
        </w:rPr>
        <w:t xml:space="preserve">en razón de </w:t>
      </w:r>
      <w:r w:rsidR="00CB52A2" w:rsidRPr="006870A1">
        <w:rPr>
          <w:rFonts w:ascii="Palatino Linotype" w:hAnsi="Palatino Linotype"/>
        </w:rPr>
        <w:t xml:space="preserve">que dicho análisis se efectúa con la finalidad de </w:t>
      </w:r>
      <w:r w:rsidR="00CB52A2" w:rsidRPr="006870A1">
        <w:rPr>
          <w:rFonts w:ascii="Palatino Linotype" w:eastAsia="Calibri" w:hAnsi="Palatino Linotype" w:cs="Arial"/>
          <w:lang w:val="es-ES_tradnl"/>
        </w:rPr>
        <w:t>determinar si el Sujeto Obligado genera, administra o posee la información que le fue requerida</w:t>
      </w:r>
      <w:r w:rsidR="00C66339" w:rsidRPr="006870A1">
        <w:rPr>
          <w:rFonts w:ascii="Palatino Linotype" w:hAnsi="Palatino Linotype" w:cs="Arial"/>
        </w:rPr>
        <w:t xml:space="preserve">, y al existir la manifestación de poseer la misma, a nada práctico llevaría el </w:t>
      </w:r>
      <w:r w:rsidR="00CB52A2" w:rsidRPr="006870A1">
        <w:rPr>
          <w:rFonts w:ascii="Palatino Linotype" w:hAnsi="Palatino Linotype" w:cs="Arial"/>
        </w:rPr>
        <w:t xml:space="preserve">alcance del </w:t>
      </w:r>
      <w:r w:rsidR="002B60FD" w:rsidRPr="006870A1">
        <w:rPr>
          <w:rFonts w:ascii="Palatino Linotype" w:hAnsi="Palatino Linotype" w:cs="Arial"/>
        </w:rPr>
        <w:t>mismo.</w:t>
      </w:r>
    </w:p>
    <w:p w:rsidR="005B59BB" w:rsidRPr="006870A1" w:rsidRDefault="005B59BB" w:rsidP="005B59BB">
      <w:pPr>
        <w:spacing w:before="240" w:after="240" w:line="360" w:lineRule="auto"/>
        <w:jc w:val="both"/>
        <w:rPr>
          <w:rFonts w:ascii="Palatino Linotype" w:hAnsi="Palatino Linotype"/>
        </w:rPr>
      </w:pPr>
      <w:r w:rsidRPr="006870A1">
        <w:rPr>
          <w:rFonts w:ascii="Palatino Linotype" w:hAnsi="Palatino Linotype" w:cs="Arial"/>
        </w:rPr>
        <w:t xml:space="preserve">De esta manera, se procede al análisis de los documentos proporcionados por el Sujeto Obligado, así como aquellos que en el ejercicio de sus </w:t>
      </w:r>
      <w:r w:rsidRPr="006870A1">
        <w:rPr>
          <w:rFonts w:ascii="Palatino Linotype" w:hAnsi="Palatino Linotype"/>
        </w:rPr>
        <w:t xml:space="preserve">atribuciones, que de </w:t>
      </w:r>
      <w:r w:rsidRPr="006870A1">
        <w:rPr>
          <w:rFonts w:ascii="Palatino Linotype" w:hAnsi="Palatino Linotype"/>
        </w:rPr>
        <w:lastRenderedPageBreak/>
        <w:t>manera enunciativa más no limitativa, pudieran satisfacer la solicitud del Recurrente.</w:t>
      </w:r>
    </w:p>
    <w:p w:rsidR="003D2497" w:rsidRPr="006870A1" w:rsidRDefault="005B59BB" w:rsidP="003D2497">
      <w:pPr>
        <w:spacing w:before="240" w:after="240" w:line="360" w:lineRule="auto"/>
        <w:jc w:val="both"/>
        <w:rPr>
          <w:rFonts w:ascii="Palatino Linotype" w:hAnsi="Palatino Linotype"/>
        </w:rPr>
      </w:pPr>
      <w:r w:rsidRPr="006870A1">
        <w:rPr>
          <w:rFonts w:ascii="Palatino Linotype" w:hAnsi="Palatino Linotype"/>
        </w:rPr>
        <w:t xml:space="preserve">En primer lugar, es preciso mencionar que el Recurrente solicitó información generada en los dos últimos ciclos escolares, </w:t>
      </w:r>
      <w:r w:rsidR="00672EFE" w:rsidRPr="006870A1">
        <w:rPr>
          <w:rFonts w:ascii="Palatino Linotype" w:hAnsi="Palatino Linotype"/>
        </w:rPr>
        <w:t>es decir,</w:t>
      </w:r>
      <w:r w:rsidRPr="006870A1">
        <w:rPr>
          <w:rFonts w:ascii="Palatino Linotype" w:hAnsi="Palatino Linotype"/>
        </w:rPr>
        <w:t xml:space="preserve"> los dos ciclos escolares inmediatos a la fecha de presentación de la solicitud, </w:t>
      </w:r>
      <w:r w:rsidR="00672EFE" w:rsidRPr="006870A1">
        <w:rPr>
          <w:rFonts w:ascii="Palatino Linotype" w:hAnsi="Palatino Linotype"/>
        </w:rPr>
        <w:t xml:space="preserve">entendiéndose 2016-2017 y 2017-2018, </w:t>
      </w:r>
      <w:r w:rsidR="003D2497" w:rsidRPr="006870A1">
        <w:rPr>
          <w:rFonts w:ascii="Palatino Linotype" w:hAnsi="Palatino Linotype"/>
        </w:rPr>
        <w:t>asimismo, de acuerdo con la información contenida en el portal de internet</w:t>
      </w:r>
      <w:r w:rsidR="003D2497" w:rsidRPr="006870A1">
        <w:rPr>
          <w:rStyle w:val="Refdenotaalpie"/>
          <w:rFonts w:ascii="Palatino Linotype" w:hAnsi="Palatino Linotype"/>
        </w:rPr>
        <w:footnoteReference w:id="2"/>
      </w:r>
      <w:r w:rsidR="003D2497" w:rsidRPr="006870A1">
        <w:rPr>
          <w:rFonts w:ascii="Palatino Linotype" w:hAnsi="Palatino Linotype"/>
        </w:rPr>
        <w:t xml:space="preserve"> de la dependencia del Sujeto Obligado, la Escuela Normal de los Reyes Acaquilpan se rige por el calendario escolar emitido por la Secretaría de Educación Pública del gobierno federal, mismo</w:t>
      </w:r>
      <w:r w:rsidR="0029635C" w:rsidRPr="006870A1">
        <w:rPr>
          <w:rFonts w:ascii="Palatino Linotype" w:hAnsi="Palatino Linotype"/>
        </w:rPr>
        <w:t xml:space="preserve"> que</w:t>
      </w:r>
      <w:r w:rsidR="003D2497" w:rsidRPr="006870A1">
        <w:rPr>
          <w:rFonts w:ascii="Palatino Linotype" w:hAnsi="Palatino Linotype"/>
        </w:rPr>
        <w:t xml:space="preserve"> es publicado en el Diario Oficial de la Federación en cada ciclo escolar, </w:t>
      </w:r>
      <w:r w:rsidR="00783464" w:rsidRPr="006870A1">
        <w:rPr>
          <w:rFonts w:ascii="Palatino Linotype" w:hAnsi="Palatino Linotype"/>
        </w:rPr>
        <w:t>estipulándose</w:t>
      </w:r>
      <w:r w:rsidR="003D2497" w:rsidRPr="006870A1">
        <w:rPr>
          <w:rFonts w:ascii="Palatino Linotype" w:hAnsi="Palatino Linotype"/>
        </w:rPr>
        <w:t xml:space="preserve"> el inicio de cursos</w:t>
      </w:r>
      <w:r w:rsidR="00783464" w:rsidRPr="006870A1">
        <w:rPr>
          <w:rFonts w:ascii="Palatino Linotype" w:hAnsi="Palatino Linotype"/>
        </w:rPr>
        <w:t xml:space="preserve"> los días </w:t>
      </w:r>
      <w:r w:rsidR="003D2497" w:rsidRPr="006870A1">
        <w:rPr>
          <w:rFonts w:ascii="Palatino Linotype" w:hAnsi="Palatino Linotype"/>
        </w:rPr>
        <w:t>veintidós de agosto de 2016</w:t>
      </w:r>
      <w:r w:rsidR="00573D2C" w:rsidRPr="006870A1">
        <w:rPr>
          <w:rFonts w:ascii="Palatino Linotype" w:hAnsi="Palatino Linotype"/>
        </w:rPr>
        <w:t xml:space="preserve"> y</w:t>
      </w:r>
      <w:r w:rsidR="00783464" w:rsidRPr="006870A1">
        <w:rPr>
          <w:rFonts w:ascii="Palatino Linotype" w:hAnsi="Palatino Linotype"/>
        </w:rPr>
        <w:t xml:space="preserve"> </w:t>
      </w:r>
      <w:r w:rsidR="003D2497" w:rsidRPr="006870A1">
        <w:rPr>
          <w:rFonts w:ascii="Palatino Linotype" w:hAnsi="Palatino Linotype"/>
        </w:rPr>
        <w:t>veintiuno de agosto de 2017</w:t>
      </w:r>
      <w:r w:rsidR="00573D2C" w:rsidRPr="006870A1">
        <w:rPr>
          <w:rFonts w:ascii="Palatino Linotype" w:hAnsi="Palatino Linotype"/>
        </w:rPr>
        <w:t xml:space="preserve">, para cada ciclo, tal y como </w:t>
      </w:r>
      <w:r w:rsidR="003D2497" w:rsidRPr="006870A1">
        <w:rPr>
          <w:rFonts w:ascii="Palatino Linotype" w:hAnsi="Palatino Linotype"/>
        </w:rPr>
        <w:t>se advierte de los acuerdos 03/05/16</w:t>
      </w:r>
      <w:r w:rsidR="003D2497" w:rsidRPr="006870A1">
        <w:rPr>
          <w:rStyle w:val="Refdenotaalpie"/>
          <w:rFonts w:ascii="Palatino Linotype" w:hAnsi="Palatino Linotype"/>
        </w:rPr>
        <w:footnoteReference w:id="3"/>
      </w:r>
      <w:r w:rsidR="003D2497" w:rsidRPr="006870A1">
        <w:rPr>
          <w:rFonts w:ascii="Palatino Linotype" w:hAnsi="Palatino Linotype"/>
        </w:rPr>
        <w:t xml:space="preserve"> y 04/05/17</w:t>
      </w:r>
      <w:r w:rsidR="003D2497" w:rsidRPr="006870A1">
        <w:rPr>
          <w:rStyle w:val="Refdenotaalpie"/>
          <w:rFonts w:ascii="Palatino Linotype" w:hAnsi="Palatino Linotype"/>
        </w:rPr>
        <w:footnoteReference w:id="4"/>
      </w:r>
      <w:r w:rsidR="003D2497" w:rsidRPr="006870A1">
        <w:rPr>
          <w:rFonts w:ascii="Palatino Linotype" w:hAnsi="Palatino Linotype"/>
        </w:rPr>
        <w:t xml:space="preserve"> mediante los que se establecieron los calendarios para los respectivos ciclos escolares, por esta razón, la información proporcionada por el Sujeto Obligado debe comprender</w:t>
      </w:r>
      <w:r w:rsidR="005C742A" w:rsidRPr="006870A1">
        <w:rPr>
          <w:rFonts w:ascii="Palatino Linotype" w:hAnsi="Palatino Linotype"/>
        </w:rPr>
        <w:t xml:space="preserve"> la generada</w:t>
      </w:r>
      <w:r w:rsidR="003D2497" w:rsidRPr="006870A1">
        <w:rPr>
          <w:rFonts w:ascii="Palatino Linotype" w:hAnsi="Palatino Linotype"/>
        </w:rPr>
        <w:t xml:space="preserve"> del día veintidós de agosto de dos mil dieciséis al </w:t>
      </w:r>
      <w:r w:rsidR="005C742A" w:rsidRPr="006870A1">
        <w:rPr>
          <w:rFonts w:ascii="Palatino Linotype" w:hAnsi="Palatino Linotype"/>
        </w:rPr>
        <w:t>día nueve de mayo de dos mil dieciocho</w:t>
      </w:r>
      <w:r w:rsidR="0029635C" w:rsidRPr="006870A1">
        <w:rPr>
          <w:rFonts w:ascii="Palatino Linotype" w:hAnsi="Palatino Linotype"/>
        </w:rPr>
        <w:t>, fecha en que se presentó la solicitud</w:t>
      </w:r>
      <w:r w:rsidR="005C742A" w:rsidRPr="006870A1">
        <w:rPr>
          <w:rFonts w:ascii="Palatino Linotype" w:hAnsi="Palatino Linotype"/>
        </w:rPr>
        <w:t>, ya que la ley no constriñe a los sujetos obligados a proporcionar información que no se había generado al momento de la recepción de la solicitud.</w:t>
      </w:r>
    </w:p>
    <w:p w:rsidR="00A67F7A" w:rsidRPr="006870A1" w:rsidRDefault="00A67F7A" w:rsidP="00CF486E">
      <w:pPr>
        <w:spacing w:line="360" w:lineRule="auto"/>
        <w:jc w:val="both"/>
        <w:rPr>
          <w:rFonts w:ascii="Palatino Linotype" w:hAnsi="Palatino Linotype"/>
        </w:rPr>
      </w:pPr>
      <w:r w:rsidRPr="006870A1">
        <w:rPr>
          <w:rFonts w:ascii="Palatino Linotype" w:hAnsi="Palatino Linotype"/>
        </w:rPr>
        <w:t>Así, con relación al punto 1 de la solicitud consistente en los ingresos percibidos por la institución en comento, e</w:t>
      </w:r>
      <w:r w:rsidR="0029635C" w:rsidRPr="006870A1">
        <w:rPr>
          <w:rFonts w:ascii="Palatino Linotype" w:hAnsi="Palatino Linotype"/>
        </w:rPr>
        <w:t>l sujeto obligado proporcionó</w:t>
      </w:r>
      <w:r w:rsidRPr="006870A1">
        <w:rPr>
          <w:rFonts w:ascii="Palatino Linotype" w:hAnsi="Palatino Linotype"/>
        </w:rPr>
        <w:t xml:space="preserve"> documentación </w:t>
      </w:r>
      <w:r w:rsidR="001E636A" w:rsidRPr="006870A1">
        <w:rPr>
          <w:rFonts w:ascii="Palatino Linotype" w:hAnsi="Palatino Linotype"/>
        </w:rPr>
        <w:t xml:space="preserve">en la que se advierte la </w:t>
      </w:r>
      <w:r w:rsidRPr="006870A1">
        <w:rPr>
          <w:rFonts w:ascii="Palatino Linotype" w:hAnsi="Palatino Linotype"/>
        </w:rPr>
        <w:t>siguiente</w:t>
      </w:r>
      <w:r w:rsidR="001E636A" w:rsidRPr="006870A1">
        <w:rPr>
          <w:rFonts w:ascii="Palatino Linotype" w:hAnsi="Palatino Linotype"/>
        </w:rPr>
        <w:t xml:space="preserve"> información</w:t>
      </w:r>
      <w:r w:rsidRPr="006870A1">
        <w:rPr>
          <w:rFonts w:ascii="Palatino Linotype" w:hAnsi="Palatino Linotype"/>
        </w:rPr>
        <w:t xml:space="preserve">: </w:t>
      </w:r>
    </w:p>
    <w:p w:rsidR="00CF486E" w:rsidRPr="006870A1" w:rsidRDefault="00CF486E" w:rsidP="00CF486E">
      <w:pPr>
        <w:jc w:val="both"/>
        <w:rPr>
          <w:rFonts w:ascii="Palatino Linotype" w:hAnsi="Palatino Linotype"/>
        </w:rPr>
      </w:pPr>
    </w:p>
    <w:p w:rsidR="00CF486E" w:rsidRPr="006870A1" w:rsidRDefault="00CF486E" w:rsidP="00CF486E">
      <w:pPr>
        <w:jc w:val="both"/>
        <w:rPr>
          <w:rFonts w:ascii="Palatino Linotype" w:hAnsi="Palatino Linotype"/>
        </w:rPr>
      </w:pPr>
    </w:p>
    <w:tbl>
      <w:tblPr>
        <w:tblStyle w:val="Tablaconcuadrcula"/>
        <w:tblW w:w="0" w:type="auto"/>
        <w:tblLook w:val="04A0" w:firstRow="1" w:lastRow="0" w:firstColumn="1" w:lastColumn="0" w:noHBand="0" w:noVBand="1"/>
      </w:tblPr>
      <w:tblGrid>
        <w:gridCol w:w="385"/>
        <w:gridCol w:w="1055"/>
        <w:gridCol w:w="1458"/>
        <w:gridCol w:w="456"/>
        <w:gridCol w:w="1116"/>
        <w:gridCol w:w="69"/>
        <w:gridCol w:w="2075"/>
        <w:gridCol w:w="1036"/>
        <w:gridCol w:w="99"/>
        <w:gridCol w:w="1079"/>
      </w:tblGrid>
      <w:tr w:rsidR="006870A1" w:rsidRPr="006870A1" w:rsidTr="00BA6044">
        <w:tc>
          <w:tcPr>
            <w:tcW w:w="4539" w:type="dxa"/>
            <w:gridSpan w:val="6"/>
            <w:tcBorders>
              <w:bottom w:val="single" w:sz="4" w:space="0" w:color="auto"/>
            </w:tcBorders>
          </w:tcPr>
          <w:p w:rsidR="00CF486E" w:rsidRPr="006870A1" w:rsidRDefault="00CF486E" w:rsidP="0083106B">
            <w:pPr>
              <w:jc w:val="center"/>
              <w:rPr>
                <w:rFonts w:ascii="Palatino Linotype" w:hAnsi="Palatino Linotype"/>
                <w:b/>
                <w:sz w:val="20"/>
                <w:szCs w:val="20"/>
              </w:rPr>
            </w:pPr>
            <w:r w:rsidRPr="006870A1">
              <w:rPr>
                <w:rFonts w:ascii="Palatino Linotype" w:hAnsi="Palatino Linotype"/>
                <w:b/>
                <w:sz w:val="20"/>
                <w:szCs w:val="20"/>
              </w:rPr>
              <w:t>CICLO 2016-2017</w:t>
            </w:r>
          </w:p>
        </w:tc>
        <w:tc>
          <w:tcPr>
            <w:tcW w:w="4289" w:type="dxa"/>
            <w:gridSpan w:val="4"/>
            <w:tcBorders>
              <w:bottom w:val="single" w:sz="4" w:space="0" w:color="auto"/>
            </w:tcBorders>
          </w:tcPr>
          <w:p w:rsidR="00CF486E" w:rsidRPr="006870A1" w:rsidRDefault="00CF486E" w:rsidP="0083106B">
            <w:pPr>
              <w:jc w:val="center"/>
              <w:rPr>
                <w:rFonts w:ascii="Palatino Linotype" w:hAnsi="Palatino Linotype"/>
                <w:b/>
                <w:sz w:val="20"/>
                <w:szCs w:val="20"/>
              </w:rPr>
            </w:pPr>
            <w:r w:rsidRPr="006870A1">
              <w:rPr>
                <w:rFonts w:ascii="Palatino Linotype" w:hAnsi="Palatino Linotype"/>
                <w:b/>
                <w:sz w:val="20"/>
                <w:szCs w:val="20"/>
              </w:rPr>
              <w:t>CICLO 2017-2018</w:t>
            </w:r>
          </w:p>
        </w:tc>
      </w:tr>
      <w:tr w:rsidR="006870A1" w:rsidRPr="006870A1" w:rsidTr="0083106B">
        <w:tc>
          <w:tcPr>
            <w:tcW w:w="385" w:type="dxa"/>
            <w:tcBorders>
              <w:bottom w:val="single" w:sz="4" w:space="0" w:color="auto"/>
              <w:right w:val="nil"/>
            </w:tcBorders>
            <w:shd w:val="clear" w:color="auto" w:fill="F2F2F2" w:themeFill="background1" w:themeFillShade="F2"/>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2</w:t>
            </w:r>
          </w:p>
        </w:tc>
        <w:tc>
          <w:tcPr>
            <w:tcW w:w="8443" w:type="dxa"/>
            <w:gridSpan w:val="9"/>
            <w:tcBorders>
              <w:left w:val="nil"/>
              <w:bottom w:val="single" w:sz="4" w:space="0" w:color="auto"/>
            </w:tcBorders>
            <w:shd w:val="clear" w:color="auto" w:fill="F2F2F2" w:themeFill="background1" w:themeFillShade="F2"/>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Convocatorias para el concurso de la Prestación del Servicio de Establecimientos de Consumo Escolar</w:t>
            </w:r>
          </w:p>
        </w:tc>
      </w:tr>
      <w:tr w:rsidR="006870A1" w:rsidRPr="006870A1" w:rsidTr="0083106B">
        <w:tc>
          <w:tcPr>
            <w:tcW w:w="8828" w:type="dxa"/>
            <w:gridSpan w:val="10"/>
            <w:tcBorders>
              <w:bottom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BASE SEXTA: monto mensual de la contraprestación</w:t>
            </w:r>
          </w:p>
        </w:tc>
      </w:tr>
      <w:tr w:rsidR="006870A1" w:rsidRPr="006870A1" w:rsidTr="00BA6044">
        <w:tc>
          <w:tcPr>
            <w:tcW w:w="4539" w:type="dxa"/>
            <w:gridSpan w:val="6"/>
            <w:tcBorders>
              <w:top w:val="single" w:sz="4" w:space="0" w:color="auto"/>
              <w:bottom w:val="single" w:sz="4" w:space="0" w:color="auto"/>
              <w:righ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$1,000</w:t>
            </w:r>
          </w:p>
        </w:tc>
        <w:tc>
          <w:tcPr>
            <w:tcW w:w="4289" w:type="dxa"/>
            <w:gridSpan w:val="4"/>
            <w:tcBorders>
              <w:top w:val="single" w:sz="4" w:space="0" w:color="auto"/>
              <w:left w:val="single" w:sz="4" w:space="0" w:color="auto"/>
              <w:bottom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$1,000 Y  $1,500</w:t>
            </w:r>
          </w:p>
        </w:tc>
      </w:tr>
      <w:tr w:rsidR="006870A1" w:rsidRPr="006870A1" w:rsidTr="0083106B">
        <w:tc>
          <w:tcPr>
            <w:tcW w:w="8828" w:type="dxa"/>
            <w:gridSpan w:val="10"/>
            <w:tcBorders>
              <w:top w:val="single" w:sz="4" w:space="0" w:color="auto"/>
              <w:left w:val="nil"/>
              <w:bottom w:val="single" w:sz="4" w:space="0" w:color="auto"/>
              <w:right w:val="nil"/>
            </w:tcBorders>
          </w:tcPr>
          <w:p w:rsidR="00CF486E" w:rsidRPr="006870A1" w:rsidRDefault="00CF486E" w:rsidP="0083106B">
            <w:pPr>
              <w:jc w:val="center"/>
              <w:rPr>
                <w:rFonts w:ascii="Palatino Linotype" w:hAnsi="Palatino Linotype"/>
                <w:sz w:val="12"/>
                <w:szCs w:val="20"/>
              </w:rPr>
            </w:pPr>
          </w:p>
        </w:tc>
      </w:tr>
      <w:tr w:rsidR="006870A1" w:rsidRPr="006870A1" w:rsidTr="0083106B">
        <w:tc>
          <w:tcPr>
            <w:tcW w:w="385" w:type="dxa"/>
            <w:tcBorders>
              <w:top w:val="single" w:sz="4" w:space="0" w:color="auto"/>
              <w:right w:val="nil"/>
            </w:tcBorders>
            <w:shd w:val="clear" w:color="auto" w:fill="F2F2F2" w:themeFill="background1" w:themeFillShade="F2"/>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5</w:t>
            </w:r>
          </w:p>
        </w:tc>
        <w:tc>
          <w:tcPr>
            <w:tcW w:w="8443" w:type="dxa"/>
            <w:gridSpan w:val="9"/>
            <w:tcBorders>
              <w:top w:val="single" w:sz="4" w:space="0" w:color="auto"/>
              <w:left w:val="nil"/>
            </w:tcBorders>
            <w:shd w:val="clear" w:color="auto" w:fill="F2F2F2" w:themeFill="background1" w:themeFillShade="F2"/>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Contratos de Prestación de Servicios para el Establecimiento de Consumo Escolar y expendio de alimentos, bebidas, y productos y servicios celebrados por la institución y los particulares.</w:t>
            </w:r>
          </w:p>
        </w:tc>
      </w:tr>
      <w:tr w:rsidR="006870A1" w:rsidRPr="006870A1" w:rsidTr="0083106B">
        <w:tc>
          <w:tcPr>
            <w:tcW w:w="8828" w:type="dxa"/>
            <w:gridSpan w:val="10"/>
            <w:tcBorders>
              <w:bottom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CLAÚSULA SEXTA: plazo</w:t>
            </w:r>
            <w:r w:rsidR="00711679" w:rsidRPr="006870A1">
              <w:rPr>
                <w:rFonts w:ascii="Palatino Linotype" w:hAnsi="Palatino Linotype"/>
                <w:sz w:val="20"/>
                <w:szCs w:val="20"/>
              </w:rPr>
              <w:t xml:space="preserve"> con vigencia forzosa para el particular</w:t>
            </w:r>
            <w:r w:rsidRPr="006870A1">
              <w:rPr>
                <w:rFonts w:ascii="Palatino Linotype" w:hAnsi="Palatino Linotype"/>
                <w:sz w:val="20"/>
                <w:szCs w:val="20"/>
              </w:rPr>
              <w:t xml:space="preserve"> (contado a partir de la fecha de suscripción)</w:t>
            </w:r>
          </w:p>
        </w:tc>
      </w:tr>
      <w:tr w:rsidR="006870A1" w:rsidRPr="006870A1" w:rsidTr="00BA6044">
        <w:tc>
          <w:tcPr>
            <w:tcW w:w="1440" w:type="dxa"/>
            <w:gridSpan w:val="2"/>
            <w:tcBorders>
              <w:bottom w:val="nil"/>
              <w:right w:val="single" w:sz="4" w:space="0" w:color="auto"/>
            </w:tcBorders>
          </w:tcPr>
          <w:p w:rsidR="00CF486E" w:rsidRPr="006870A1" w:rsidRDefault="00CF486E" w:rsidP="0083106B">
            <w:pPr>
              <w:jc w:val="center"/>
              <w:rPr>
                <w:rFonts w:ascii="Palatino Linotype" w:hAnsi="Palatino Linotype"/>
                <w:sz w:val="18"/>
                <w:szCs w:val="20"/>
              </w:rPr>
            </w:pPr>
            <w:r w:rsidRPr="006870A1">
              <w:rPr>
                <w:rFonts w:ascii="Palatino Linotype" w:hAnsi="Palatino Linotype"/>
                <w:sz w:val="18"/>
                <w:szCs w:val="20"/>
              </w:rPr>
              <w:t>Tienda escolar</w:t>
            </w:r>
          </w:p>
        </w:tc>
        <w:tc>
          <w:tcPr>
            <w:tcW w:w="1458" w:type="dxa"/>
            <w:tcBorders>
              <w:left w:val="single" w:sz="4" w:space="0" w:color="auto"/>
              <w:bottom w:val="nil"/>
              <w:right w:val="single" w:sz="4" w:space="0" w:color="auto"/>
            </w:tcBorders>
          </w:tcPr>
          <w:p w:rsidR="00CF486E" w:rsidRPr="006870A1" w:rsidRDefault="00CF486E" w:rsidP="0083106B">
            <w:pPr>
              <w:jc w:val="center"/>
              <w:rPr>
                <w:rFonts w:ascii="Palatino Linotype" w:hAnsi="Palatino Linotype"/>
                <w:sz w:val="18"/>
                <w:szCs w:val="20"/>
              </w:rPr>
            </w:pPr>
            <w:r w:rsidRPr="006870A1">
              <w:rPr>
                <w:rFonts w:ascii="Palatino Linotype" w:hAnsi="Palatino Linotype"/>
                <w:sz w:val="18"/>
                <w:szCs w:val="20"/>
              </w:rPr>
              <w:t>Tienda escolar</w:t>
            </w:r>
          </w:p>
        </w:tc>
        <w:tc>
          <w:tcPr>
            <w:tcW w:w="1641" w:type="dxa"/>
            <w:gridSpan w:val="3"/>
            <w:tcBorders>
              <w:left w:val="single" w:sz="4" w:space="0" w:color="auto"/>
              <w:bottom w:val="nil"/>
              <w:righ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Papelería</w:t>
            </w:r>
          </w:p>
        </w:tc>
        <w:tc>
          <w:tcPr>
            <w:tcW w:w="2075" w:type="dxa"/>
            <w:tcBorders>
              <w:left w:val="single" w:sz="4" w:space="0" w:color="auto"/>
              <w:bottom w:val="nil"/>
              <w:righ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Tienda escolar</w:t>
            </w:r>
          </w:p>
        </w:tc>
        <w:tc>
          <w:tcPr>
            <w:tcW w:w="2214" w:type="dxa"/>
            <w:gridSpan w:val="3"/>
            <w:tcBorders>
              <w:left w:val="single" w:sz="4" w:space="0" w:color="auto"/>
              <w:bottom w:val="nil"/>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 xml:space="preserve">Papelería </w:t>
            </w:r>
          </w:p>
        </w:tc>
      </w:tr>
      <w:tr w:rsidR="006870A1" w:rsidRPr="006870A1" w:rsidTr="00BA6044">
        <w:tc>
          <w:tcPr>
            <w:tcW w:w="1440" w:type="dxa"/>
            <w:gridSpan w:val="2"/>
            <w:tcBorders>
              <w:top w:val="nil"/>
              <w:righ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36 meses</w:t>
            </w:r>
          </w:p>
        </w:tc>
        <w:tc>
          <w:tcPr>
            <w:tcW w:w="1458" w:type="dxa"/>
            <w:tcBorders>
              <w:top w:val="nil"/>
              <w:left w:val="single" w:sz="4" w:space="0" w:color="auto"/>
              <w:righ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12 meses</w:t>
            </w:r>
          </w:p>
        </w:tc>
        <w:tc>
          <w:tcPr>
            <w:tcW w:w="1641" w:type="dxa"/>
            <w:gridSpan w:val="3"/>
            <w:tcBorders>
              <w:top w:val="nil"/>
              <w:left w:val="single" w:sz="4" w:space="0" w:color="auto"/>
              <w:righ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12 meses</w:t>
            </w:r>
          </w:p>
        </w:tc>
        <w:tc>
          <w:tcPr>
            <w:tcW w:w="2075" w:type="dxa"/>
            <w:tcBorders>
              <w:top w:val="nil"/>
              <w:left w:val="single" w:sz="4" w:space="0" w:color="auto"/>
              <w:righ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36 meses</w:t>
            </w:r>
          </w:p>
        </w:tc>
        <w:tc>
          <w:tcPr>
            <w:tcW w:w="2214" w:type="dxa"/>
            <w:gridSpan w:val="3"/>
            <w:tcBorders>
              <w:top w:val="nil"/>
              <w:left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12 meses</w:t>
            </w:r>
          </w:p>
        </w:tc>
      </w:tr>
      <w:tr w:rsidR="006870A1" w:rsidRPr="006870A1" w:rsidTr="0083106B">
        <w:tc>
          <w:tcPr>
            <w:tcW w:w="8828" w:type="dxa"/>
            <w:gridSpan w:val="10"/>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CLAÚSULA NOVENA: contraprestación del servicio, periodo de pago y lugar de pago.</w:t>
            </w:r>
          </w:p>
        </w:tc>
      </w:tr>
      <w:tr w:rsidR="006870A1" w:rsidRPr="006870A1" w:rsidTr="00BA6044">
        <w:tc>
          <w:tcPr>
            <w:tcW w:w="1440" w:type="dxa"/>
            <w:gridSpan w:val="2"/>
          </w:tcPr>
          <w:p w:rsidR="00CF486E" w:rsidRPr="006870A1" w:rsidRDefault="00CF486E" w:rsidP="0083106B">
            <w:pPr>
              <w:jc w:val="center"/>
              <w:rPr>
                <w:rFonts w:ascii="Palatino Linotype" w:hAnsi="Palatino Linotype"/>
                <w:b/>
                <w:sz w:val="20"/>
                <w:szCs w:val="20"/>
              </w:rPr>
            </w:pPr>
            <w:r w:rsidRPr="006870A1">
              <w:rPr>
                <w:rFonts w:ascii="Palatino Linotype" w:hAnsi="Palatino Linotype"/>
                <w:b/>
                <w:sz w:val="20"/>
                <w:szCs w:val="20"/>
              </w:rPr>
              <w:t>$2,816</w:t>
            </w:r>
            <w:r w:rsidR="00BA6044" w:rsidRPr="006870A1">
              <w:rPr>
                <w:rFonts w:ascii="Palatino Linotype" w:hAnsi="Palatino Linotype"/>
                <w:b/>
                <w:sz w:val="20"/>
                <w:szCs w:val="20"/>
              </w:rPr>
              <w:t>.00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Dentro de los primeros cinco días naturales de cada mes.</w:t>
            </w:r>
          </w:p>
        </w:tc>
        <w:tc>
          <w:tcPr>
            <w:tcW w:w="1458" w:type="dxa"/>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$1,000</w:t>
            </w:r>
            <w:r w:rsidR="00BA6044" w:rsidRPr="006870A1">
              <w:rPr>
                <w:rFonts w:ascii="Palatino Linotype" w:hAnsi="Palatino Linotype"/>
                <w:sz w:val="20"/>
                <w:szCs w:val="20"/>
              </w:rPr>
              <w:t>.00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 xml:space="preserve">Dentro de los primeros cinco días naturales posteriores al 19 de cada mes. </w:t>
            </w:r>
          </w:p>
        </w:tc>
        <w:tc>
          <w:tcPr>
            <w:tcW w:w="1641" w:type="dxa"/>
            <w:gridSpan w:val="3"/>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$816</w:t>
            </w:r>
            <w:r w:rsidR="00BA6044" w:rsidRPr="006870A1">
              <w:rPr>
                <w:rFonts w:ascii="Palatino Linotype" w:hAnsi="Palatino Linotype"/>
                <w:sz w:val="20"/>
                <w:szCs w:val="20"/>
              </w:rPr>
              <w:t>.00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Dentro de los primeros cinco días naturales posteriores al 19 de cada mes.</w:t>
            </w:r>
          </w:p>
        </w:tc>
        <w:tc>
          <w:tcPr>
            <w:tcW w:w="2075" w:type="dxa"/>
          </w:tcPr>
          <w:p w:rsidR="00CF486E" w:rsidRPr="006870A1" w:rsidRDefault="00CF486E" w:rsidP="0083106B">
            <w:pPr>
              <w:jc w:val="center"/>
              <w:rPr>
                <w:rFonts w:ascii="Palatino Linotype" w:hAnsi="Palatino Linotype"/>
                <w:b/>
                <w:sz w:val="20"/>
                <w:szCs w:val="20"/>
              </w:rPr>
            </w:pPr>
            <w:r w:rsidRPr="006870A1">
              <w:rPr>
                <w:rFonts w:ascii="Palatino Linotype" w:hAnsi="Palatino Linotype"/>
                <w:b/>
                <w:sz w:val="20"/>
                <w:szCs w:val="20"/>
              </w:rPr>
              <w:t>$1,500</w:t>
            </w:r>
            <w:r w:rsidR="00BA6044" w:rsidRPr="006870A1">
              <w:rPr>
                <w:rFonts w:ascii="Palatino Linotype" w:hAnsi="Palatino Linotype"/>
                <w:b/>
                <w:sz w:val="20"/>
                <w:szCs w:val="20"/>
              </w:rPr>
              <w:t>.00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Dentro de los primeros cinco días naturales posteriores al 19 de cada mes.</w:t>
            </w:r>
          </w:p>
        </w:tc>
        <w:tc>
          <w:tcPr>
            <w:tcW w:w="2214" w:type="dxa"/>
            <w:gridSpan w:val="3"/>
          </w:tcPr>
          <w:p w:rsidR="00CF486E" w:rsidRPr="006870A1" w:rsidRDefault="00CF486E" w:rsidP="0083106B">
            <w:pPr>
              <w:jc w:val="center"/>
              <w:rPr>
                <w:rFonts w:ascii="Palatino Linotype" w:hAnsi="Palatino Linotype"/>
                <w:b/>
                <w:sz w:val="20"/>
                <w:szCs w:val="20"/>
              </w:rPr>
            </w:pPr>
            <w:r w:rsidRPr="006870A1">
              <w:rPr>
                <w:rFonts w:ascii="Palatino Linotype" w:hAnsi="Palatino Linotype"/>
                <w:b/>
                <w:sz w:val="20"/>
                <w:szCs w:val="20"/>
              </w:rPr>
              <w:t>$1,000</w:t>
            </w:r>
            <w:r w:rsidR="00BA6044" w:rsidRPr="006870A1">
              <w:rPr>
                <w:rFonts w:ascii="Palatino Linotype" w:hAnsi="Palatino Linotype"/>
                <w:b/>
                <w:sz w:val="20"/>
                <w:szCs w:val="20"/>
              </w:rPr>
              <w:t>.00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Dentro de los primeros cinco días naturales posteriores al 19 de cada mes.</w:t>
            </w:r>
          </w:p>
        </w:tc>
      </w:tr>
      <w:tr w:rsidR="006870A1" w:rsidRPr="006870A1" w:rsidTr="00BA6044">
        <w:tc>
          <w:tcPr>
            <w:tcW w:w="4539" w:type="dxa"/>
            <w:gridSpan w:val="6"/>
            <w:tcBorders>
              <w:bottom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Fecha de firma: 12 de septiembre de 2016</w:t>
            </w:r>
          </w:p>
        </w:tc>
        <w:tc>
          <w:tcPr>
            <w:tcW w:w="4289" w:type="dxa"/>
            <w:gridSpan w:val="4"/>
            <w:tcBorders>
              <w:bottom w:val="single" w:sz="4" w:space="0" w:color="auto"/>
            </w:tcBorders>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Fecha de firma: 12 de septiembre de 2017</w:t>
            </w:r>
          </w:p>
        </w:tc>
      </w:tr>
      <w:tr w:rsidR="006870A1" w:rsidRPr="006870A1" w:rsidTr="0083106B">
        <w:tc>
          <w:tcPr>
            <w:tcW w:w="8828" w:type="dxa"/>
            <w:gridSpan w:val="10"/>
            <w:tcBorders>
              <w:top w:val="single" w:sz="4" w:space="0" w:color="auto"/>
              <w:left w:val="nil"/>
              <w:bottom w:val="single" w:sz="4" w:space="0" w:color="auto"/>
              <w:right w:val="nil"/>
            </w:tcBorders>
          </w:tcPr>
          <w:p w:rsidR="00CF486E" w:rsidRPr="006870A1" w:rsidRDefault="00CF486E" w:rsidP="0083106B">
            <w:pPr>
              <w:rPr>
                <w:rFonts w:ascii="Palatino Linotype" w:hAnsi="Palatino Linotype"/>
                <w:sz w:val="12"/>
                <w:szCs w:val="20"/>
              </w:rPr>
            </w:pPr>
          </w:p>
        </w:tc>
      </w:tr>
      <w:tr w:rsidR="006870A1" w:rsidRPr="006870A1" w:rsidTr="0083106B">
        <w:tc>
          <w:tcPr>
            <w:tcW w:w="8828" w:type="dxa"/>
            <w:gridSpan w:val="10"/>
            <w:tcBorders>
              <w:top w:val="single" w:sz="4" w:space="0" w:color="auto"/>
            </w:tcBorders>
            <w:shd w:val="clear" w:color="auto" w:fill="F2F2F2" w:themeFill="background1" w:themeFillShade="F2"/>
          </w:tcPr>
          <w:p w:rsidR="00CF486E" w:rsidRPr="006870A1" w:rsidRDefault="00CF486E" w:rsidP="001E67BE">
            <w:pPr>
              <w:rPr>
                <w:rFonts w:ascii="Palatino Linotype" w:hAnsi="Palatino Linotype"/>
                <w:sz w:val="20"/>
                <w:szCs w:val="20"/>
              </w:rPr>
            </w:pPr>
            <w:r w:rsidRPr="006870A1">
              <w:rPr>
                <w:rFonts w:ascii="Palatino Linotype" w:hAnsi="Palatino Linotype"/>
                <w:sz w:val="20"/>
                <w:szCs w:val="20"/>
              </w:rPr>
              <w:t>17               Recibos de ingresos (5 correspo</w:t>
            </w:r>
            <w:r w:rsidR="001E67BE" w:rsidRPr="006870A1">
              <w:rPr>
                <w:rFonts w:ascii="Palatino Linotype" w:hAnsi="Palatino Linotype"/>
                <w:sz w:val="20"/>
                <w:szCs w:val="20"/>
              </w:rPr>
              <w:t>nden al ciclo escolar 2015-2016)</w:t>
            </w:r>
            <w:r w:rsidR="00B56366" w:rsidRPr="006870A1">
              <w:rPr>
                <w:rStyle w:val="Refdenotaalpie"/>
                <w:rFonts w:ascii="Palatino Linotype" w:hAnsi="Palatino Linotype"/>
                <w:sz w:val="20"/>
                <w:szCs w:val="20"/>
              </w:rPr>
              <w:footnoteReference w:id="5"/>
            </w:r>
            <w:r w:rsidR="001E67BE" w:rsidRPr="006870A1">
              <w:rPr>
                <w:rFonts w:ascii="Palatino Linotype" w:hAnsi="Palatino Linotype"/>
                <w:sz w:val="20"/>
                <w:szCs w:val="20"/>
              </w:rPr>
              <w:t xml:space="preserve"> </w:t>
            </w:r>
          </w:p>
        </w:tc>
      </w:tr>
      <w:tr w:rsidR="006870A1" w:rsidRPr="006870A1" w:rsidTr="00BA6044">
        <w:tc>
          <w:tcPr>
            <w:tcW w:w="3354" w:type="dxa"/>
            <w:gridSpan w:val="4"/>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1. 20/09/2016 – 19/10/2016</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2. 20/10/2016 – 19/11/2016</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3. 20/11/2016 – 19/12/2016</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4. 20/12/2016 – 19/01/2017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5. 20/02/2017 – 19/03/2017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6. 20/04/2017 – 19/05/2017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7. 20/05/2017 – 19/06/2017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8. 20/07/2017 – 19/08/2017</w:t>
            </w:r>
          </w:p>
        </w:tc>
        <w:tc>
          <w:tcPr>
            <w:tcW w:w="1185" w:type="dxa"/>
            <w:gridSpan w:val="2"/>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2,816</w:t>
            </w:r>
            <w:r w:rsidR="00BA6044" w:rsidRPr="006870A1">
              <w:rPr>
                <w:rFonts w:ascii="Palatino Linotype" w:hAnsi="Palatino Linotype"/>
                <w:sz w:val="20"/>
                <w:szCs w:val="20"/>
              </w:rPr>
              <w:t>.00</w:t>
            </w:r>
          </w:p>
        </w:tc>
        <w:tc>
          <w:tcPr>
            <w:tcW w:w="3111" w:type="dxa"/>
            <w:gridSpan w:val="2"/>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1. 21/</w:t>
            </w:r>
            <w:r w:rsidRPr="006870A1">
              <w:rPr>
                <w:rFonts w:ascii="Palatino Linotype" w:hAnsi="Palatino Linotype"/>
                <w:b/>
                <w:sz w:val="20"/>
                <w:szCs w:val="20"/>
              </w:rPr>
              <w:t>12</w:t>
            </w:r>
            <w:r w:rsidRPr="006870A1">
              <w:rPr>
                <w:rFonts w:ascii="Palatino Linotype" w:hAnsi="Palatino Linotype"/>
                <w:sz w:val="20"/>
                <w:szCs w:val="20"/>
              </w:rPr>
              <w:t>/2017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2. 31/01/2018</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3. 23/02/2018</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4. 19/04/2018</w:t>
            </w:r>
          </w:p>
        </w:tc>
        <w:tc>
          <w:tcPr>
            <w:tcW w:w="1178" w:type="dxa"/>
            <w:gridSpan w:val="2"/>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2,500</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2,500</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2,500</w:t>
            </w:r>
            <w:r w:rsidR="00BA6044" w:rsidRPr="006870A1">
              <w:rPr>
                <w:rFonts w:ascii="Palatino Linotype" w:hAnsi="Palatino Linotype"/>
                <w:sz w:val="20"/>
                <w:szCs w:val="20"/>
              </w:rPr>
              <w:t>.00</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3,750</w:t>
            </w:r>
            <w:r w:rsidR="00BA6044" w:rsidRPr="006870A1">
              <w:rPr>
                <w:rFonts w:ascii="Palatino Linotype" w:hAnsi="Palatino Linotype"/>
                <w:sz w:val="20"/>
                <w:szCs w:val="20"/>
              </w:rPr>
              <w:t>.00</w:t>
            </w:r>
          </w:p>
        </w:tc>
      </w:tr>
      <w:tr w:rsidR="006870A1" w:rsidRPr="006870A1" w:rsidTr="00BA6044">
        <w:tc>
          <w:tcPr>
            <w:tcW w:w="3354" w:type="dxa"/>
            <w:gridSpan w:val="4"/>
            <w:tcBorders>
              <w:bottom w:val="single" w:sz="4" w:space="0" w:color="auto"/>
            </w:tcBorders>
            <w:vAlign w:val="center"/>
          </w:tcPr>
          <w:p w:rsidR="00CF486E" w:rsidRPr="006870A1" w:rsidRDefault="00CF486E" w:rsidP="0083106B">
            <w:pPr>
              <w:rPr>
                <w:rFonts w:ascii="Palatino Linotype" w:hAnsi="Palatino Linotype"/>
                <w:sz w:val="20"/>
                <w:szCs w:val="20"/>
              </w:rPr>
            </w:pPr>
            <w:r w:rsidRPr="006870A1">
              <w:rPr>
                <w:rFonts w:ascii="Palatino Linotype" w:hAnsi="Palatino Linotype"/>
                <w:sz w:val="16"/>
                <w:szCs w:val="20"/>
              </w:rPr>
              <w:t>INGRESOS:</w:t>
            </w:r>
          </w:p>
        </w:tc>
        <w:tc>
          <w:tcPr>
            <w:tcW w:w="1185" w:type="dxa"/>
            <w:gridSpan w:val="2"/>
            <w:tcBorders>
              <w:bottom w:val="single" w:sz="4" w:space="0" w:color="auto"/>
            </w:tcBorders>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$22,528</w:t>
            </w:r>
            <w:r w:rsidR="00BA6044" w:rsidRPr="006870A1">
              <w:rPr>
                <w:rFonts w:ascii="Palatino Linotype" w:hAnsi="Palatino Linotype"/>
                <w:sz w:val="20"/>
                <w:szCs w:val="20"/>
              </w:rPr>
              <w:t>.00</w:t>
            </w:r>
          </w:p>
        </w:tc>
        <w:tc>
          <w:tcPr>
            <w:tcW w:w="3111" w:type="dxa"/>
            <w:gridSpan w:val="2"/>
            <w:tcBorders>
              <w:bottom w:val="single" w:sz="4" w:space="0" w:color="auto"/>
            </w:tcBorders>
            <w:vAlign w:val="center"/>
          </w:tcPr>
          <w:p w:rsidR="00CF486E" w:rsidRPr="006870A1" w:rsidRDefault="00CF486E" w:rsidP="0083106B">
            <w:pPr>
              <w:rPr>
                <w:rFonts w:ascii="Palatino Linotype" w:hAnsi="Palatino Linotype"/>
                <w:sz w:val="20"/>
                <w:szCs w:val="20"/>
              </w:rPr>
            </w:pPr>
            <w:r w:rsidRPr="006870A1">
              <w:rPr>
                <w:rFonts w:ascii="Palatino Linotype" w:hAnsi="Palatino Linotype"/>
                <w:sz w:val="16"/>
                <w:szCs w:val="20"/>
              </w:rPr>
              <w:t>INGRESOS:</w:t>
            </w:r>
          </w:p>
        </w:tc>
        <w:tc>
          <w:tcPr>
            <w:tcW w:w="1178" w:type="dxa"/>
            <w:gridSpan w:val="2"/>
            <w:tcBorders>
              <w:bottom w:val="single" w:sz="4" w:space="0" w:color="auto"/>
            </w:tcBorders>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$11,250</w:t>
            </w:r>
            <w:r w:rsidR="00BA6044" w:rsidRPr="006870A1">
              <w:rPr>
                <w:rFonts w:ascii="Palatino Linotype" w:hAnsi="Palatino Linotype"/>
                <w:sz w:val="20"/>
                <w:szCs w:val="20"/>
              </w:rPr>
              <w:t>.00</w:t>
            </w:r>
          </w:p>
        </w:tc>
      </w:tr>
      <w:tr w:rsidR="006870A1" w:rsidRPr="006870A1" w:rsidTr="0083106B">
        <w:tc>
          <w:tcPr>
            <w:tcW w:w="8828" w:type="dxa"/>
            <w:gridSpan w:val="10"/>
            <w:tcBorders>
              <w:left w:val="nil"/>
              <w:right w:val="nil"/>
            </w:tcBorders>
          </w:tcPr>
          <w:p w:rsidR="00CF486E" w:rsidRPr="006870A1" w:rsidRDefault="00CF486E" w:rsidP="0083106B">
            <w:pPr>
              <w:rPr>
                <w:rFonts w:ascii="Palatino Linotype" w:hAnsi="Palatino Linotype"/>
                <w:sz w:val="12"/>
                <w:szCs w:val="20"/>
              </w:rPr>
            </w:pPr>
          </w:p>
        </w:tc>
      </w:tr>
      <w:tr w:rsidR="006870A1" w:rsidRPr="006870A1" w:rsidTr="0083106B">
        <w:tc>
          <w:tcPr>
            <w:tcW w:w="8828" w:type="dxa"/>
            <w:gridSpan w:val="10"/>
            <w:shd w:val="clear" w:color="auto" w:fill="F2F2F2" w:themeFill="background1" w:themeFillShade="F2"/>
          </w:tcPr>
          <w:p w:rsidR="00CF486E" w:rsidRPr="006870A1" w:rsidRDefault="00CF486E" w:rsidP="001E67BE">
            <w:pPr>
              <w:rPr>
                <w:rFonts w:ascii="Palatino Linotype" w:hAnsi="Palatino Linotype"/>
                <w:sz w:val="20"/>
                <w:szCs w:val="20"/>
              </w:rPr>
            </w:pPr>
            <w:r w:rsidRPr="006870A1">
              <w:rPr>
                <w:rFonts w:ascii="Palatino Linotype" w:hAnsi="Palatino Linotype"/>
                <w:sz w:val="20"/>
                <w:szCs w:val="20"/>
              </w:rPr>
              <w:t>19                Estados de cuenta (4 corresponden al ciclo escolar 2015-2016)</w:t>
            </w:r>
            <w:r w:rsidR="00B56366" w:rsidRPr="006870A1">
              <w:rPr>
                <w:rStyle w:val="Refdenotaalpie"/>
                <w:rFonts w:ascii="Palatino Linotype" w:hAnsi="Palatino Linotype"/>
                <w:sz w:val="20"/>
                <w:szCs w:val="20"/>
              </w:rPr>
              <w:footnoteReference w:id="6"/>
            </w:r>
          </w:p>
        </w:tc>
      </w:tr>
      <w:tr w:rsidR="006870A1" w:rsidRPr="006870A1" w:rsidTr="00BA6044">
        <w:tc>
          <w:tcPr>
            <w:tcW w:w="4470" w:type="dxa"/>
            <w:gridSpan w:val="5"/>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Saldo anterior:                                        $  2,655.44</w:t>
            </w:r>
          </w:p>
        </w:tc>
        <w:tc>
          <w:tcPr>
            <w:tcW w:w="4358" w:type="dxa"/>
            <w:gridSpan w:val="5"/>
          </w:tcPr>
          <w:p w:rsidR="00CF486E" w:rsidRPr="006870A1" w:rsidRDefault="00CF486E" w:rsidP="008E71A9">
            <w:pPr>
              <w:rPr>
                <w:rFonts w:ascii="Palatino Linotype" w:hAnsi="Palatino Linotype"/>
                <w:sz w:val="20"/>
                <w:szCs w:val="20"/>
              </w:rPr>
            </w:pPr>
            <w:r w:rsidRPr="006870A1">
              <w:rPr>
                <w:rFonts w:ascii="Palatino Linotype" w:hAnsi="Palatino Linotype"/>
                <w:sz w:val="20"/>
                <w:szCs w:val="20"/>
              </w:rPr>
              <w:t>Saldo anterior:                                      $13,768.6</w:t>
            </w:r>
            <w:r w:rsidR="008E71A9" w:rsidRPr="006870A1">
              <w:rPr>
                <w:rFonts w:ascii="Palatino Linotype" w:hAnsi="Palatino Linotype"/>
                <w:sz w:val="20"/>
                <w:szCs w:val="20"/>
              </w:rPr>
              <w:t>4</w:t>
            </w:r>
          </w:p>
        </w:tc>
      </w:tr>
      <w:tr w:rsidR="006870A1" w:rsidRPr="006870A1" w:rsidTr="00BA6044">
        <w:tc>
          <w:tcPr>
            <w:tcW w:w="3354" w:type="dxa"/>
            <w:gridSpan w:val="4"/>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1. 31 agosto 2016 </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2. 30 septiembre 2016</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3. 31 octubre 2016</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lastRenderedPageBreak/>
              <w:t xml:space="preserve"> 4. 30 noviembre 2016</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5. 31 diciembre 2016</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6. 31 enero 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7. 28 febrero 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8. 31 marzo 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 9. 30 abril 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 xml:space="preserve">10. 31 mayo 2017 </w:t>
            </w:r>
          </w:p>
          <w:p w:rsidR="00CF486E" w:rsidRPr="006870A1" w:rsidRDefault="00CF486E" w:rsidP="0083106B">
            <w:pPr>
              <w:rPr>
                <w:rFonts w:ascii="Palatino Linotype" w:hAnsi="Palatino Linotype"/>
                <w:b/>
                <w:sz w:val="20"/>
                <w:szCs w:val="20"/>
              </w:rPr>
            </w:pPr>
            <w:r w:rsidRPr="006870A1">
              <w:rPr>
                <w:rFonts w:ascii="Palatino Linotype" w:hAnsi="Palatino Linotype"/>
                <w:b/>
                <w:sz w:val="20"/>
                <w:szCs w:val="20"/>
              </w:rPr>
              <w:t>11. 30 junio 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12. 31 julio 2017</w:t>
            </w:r>
          </w:p>
        </w:tc>
        <w:tc>
          <w:tcPr>
            <w:tcW w:w="1116" w:type="dxa"/>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lastRenderedPageBreak/>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$5,632.00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lastRenderedPageBreak/>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$5,632.00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$2,816.00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$2,816.00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$2,816.00</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$2,816.00</w:t>
            </w:r>
          </w:p>
        </w:tc>
        <w:tc>
          <w:tcPr>
            <w:tcW w:w="3279" w:type="dxa"/>
            <w:gridSpan w:val="4"/>
          </w:tcPr>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lastRenderedPageBreak/>
              <w:t>1. 31 agosto 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2. 30 septiembre 2017</w:t>
            </w:r>
          </w:p>
          <w:p w:rsidR="00CF486E" w:rsidRPr="006870A1" w:rsidRDefault="00CF486E" w:rsidP="0083106B">
            <w:pPr>
              <w:rPr>
                <w:rFonts w:ascii="Palatino Linotype" w:hAnsi="Palatino Linotype"/>
                <w:sz w:val="20"/>
                <w:szCs w:val="20"/>
              </w:rPr>
            </w:pPr>
            <w:r w:rsidRPr="006870A1">
              <w:rPr>
                <w:rFonts w:ascii="Palatino Linotype" w:hAnsi="Palatino Linotype"/>
                <w:sz w:val="20"/>
                <w:szCs w:val="20"/>
              </w:rPr>
              <w:t>3. 31 octubre 2017</w:t>
            </w:r>
          </w:p>
        </w:tc>
        <w:tc>
          <w:tcPr>
            <w:tcW w:w="1079" w:type="dxa"/>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w:t>
            </w:r>
          </w:p>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w:t>
            </w:r>
          </w:p>
        </w:tc>
      </w:tr>
      <w:tr w:rsidR="006870A1" w:rsidRPr="006870A1" w:rsidTr="00BA6044">
        <w:tc>
          <w:tcPr>
            <w:tcW w:w="3354" w:type="dxa"/>
            <w:gridSpan w:val="4"/>
            <w:vAlign w:val="center"/>
          </w:tcPr>
          <w:p w:rsidR="00CF486E" w:rsidRPr="006870A1" w:rsidRDefault="00CF486E" w:rsidP="0083106B">
            <w:pPr>
              <w:rPr>
                <w:rFonts w:ascii="Palatino Linotype" w:hAnsi="Palatino Linotype"/>
                <w:sz w:val="20"/>
                <w:szCs w:val="20"/>
              </w:rPr>
            </w:pPr>
            <w:r w:rsidRPr="006870A1">
              <w:rPr>
                <w:rFonts w:ascii="Palatino Linotype" w:hAnsi="Palatino Linotype"/>
                <w:sz w:val="16"/>
                <w:szCs w:val="20"/>
              </w:rPr>
              <w:lastRenderedPageBreak/>
              <w:t xml:space="preserve">INGRESOS (+ SALDO ANTERIOR): </w:t>
            </w:r>
          </w:p>
        </w:tc>
        <w:tc>
          <w:tcPr>
            <w:tcW w:w="1116" w:type="dxa"/>
          </w:tcPr>
          <w:p w:rsidR="00CF486E" w:rsidRPr="006870A1" w:rsidRDefault="00CF486E" w:rsidP="0083106B">
            <w:pPr>
              <w:jc w:val="center"/>
              <w:rPr>
                <w:rFonts w:ascii="Palatino Linotype" w:hAnsi="Palatino Linotype"/>
                <w:sz w:val="20"/>
                <w:szCs w:val="20"/>
              </w:rPr>
            </w:pPr>
            <w:r w:rsidRPr="006870A1">
              <w:rPr>
                <w:rFonts w:ascii="Palatino Linotype" w:hAnsi="Palatino Linotype"/>
                <w:sz w:val="20"/>
                <w:szCs w:val="20"/>
              </w:rPr>
              <w:t>$25,183.44</w:t>
            </w:r>
          </w:p>
        </w:tc>
        <w:tc>
          <w:tcPr>
            <w:tcW w:w="3279" w:type="dxa"/>
            <w:gridSpan w:val="4"/>
          </w:tcPr>
          <w:p w:rsidR="00CF486E" w:rsidRPr="006870A1" w:rsidRDefault="00CF486E" w:rsidP="00CF486E">
            <w:pPr>
              <w:rPr>
                <w:rFonts w:ascii="Palatino Linotype" w:hAnsi="Palatino Linotype"/>
                <w:sz w:val="20"/>
                <w:szCs w:val="20"/>
              </w:rPr>
            </w:pPr>
            <w:r w:rsidRPr="006870A1">
              <w:rPr>
                <w:rFonts w:ascii="Palatino Linotype" w:hAnsi="Palatino Linotype"/>
                <w:sz w:val="16"/>
                <w:szCs w:val="20"/>
              </w:rPr>
              <w:t>INGRESOS:</w:t>
            </w:r>
          </w:p>
        </w:tc>
        <w:tc>
          <w:tcPr>
            <w:tcW w:w="1079" w:type="dxa"/>
          </w:tcPr>
          <w:p w:rsidR="00CF486E" w:rsidRPr="006870A1" w:rsidRDefault="00CF486E" w:rsidP="00CF486E">
            <w:pPr>
              <w:jc w:val="center"/>
              <w:rPr>
                <w:rFonts w:ascii="Palatino Linotype" w:hAnsi="Palatino Linotype"/>
                <w:sz w:val="20"/>
                <w:szCs w:val="20"/>
              </w:rPr>
            </w:pPr>
            <w:r w:rsidRPr="006870A1">
              <w:rPr>
                <w:rFonts w:ascii="Palatino Linotype" w:hAnsi="Palatino Linotype"/>
                <w:sz w:val="20"/>
                <w:szCs w:val="20"/>
              </w:rPr>
              <w:t>------</w:t>
            </w:r>
          </w:p>
        </w:tc>
      </w:tr>
    </w:tbl>
    <w:p w:rsidR="00350481" w:rsidRPr="006870A1" w:rsidRDefault="00CF486E" w:rsidP="001024B1">
      <w:pPr>
        <w:spacing w:before="240" w:after="240" w:line="360" w:lineRule="auto"/>
        <w:jc w:val="both"/>
        <w:rPr>
          <w:rFonts w:ascii="Palatino Linotype" w:hAnsi="Palatino Linotype"/>
        </w:rPr>
      </w:pPr>
      <w:r w:rsidRPr="006870A1">
        <w:rPr>
          <w:rFonts w:ascii="Palatino Linotype" w:hAnsi="Palatino Linotype"/>
        </w:rPr>
        <w:t xml:space="preserve">Aunado a lo anterior, para el ciclo escolar 2017-2018, se anexó el </w:t>
      </w:r>
      <w:r w:rsidRPr="006870A1">
        <w:rPr>
          <w:rFonts w:ascii="Palatino Linotype" w:hAnsi="Palatino Linotype"/>
          <w:i/>
        </w:rPr>
        <w:t>Acta del Comité de Establecimiento de consumo escolar de la Escuela Normal de los Reyes Acaquilpan del Estado de México</w:t>
      </w:r>
      <w:r w:rsidR="0029635C" w:rsidRPr="006870A1">
        <w:rPr>
          <w:rFonts w:ascii="Palatino Linotype" w:hAnsi="Palatino Linotype"/>
          <w:i/>
        </w:rPr>
        <w:t xml:space="preserve"> </w:t>
      </w:r>
      <w:r w:rsidR="0029635C" w:rsidRPr="006870A1">
        <w:rPr>
          <w:rFonts w:ascii="Palatino Linotype" w:hAnsi="Palatino Linotype"/>
          <w:i/>
          <w:sz w:val="22"/>
        </w:rPr>
        <w:t>–</w:t>
      </w:r>
      <w:r w:rsidR="0029635C" w:rsidRPr="006870A1">
        <w:rPr>
          <w:rFonts w:ascii="Palatino Linotype" w:hAnsi="Palatino Linotype"/>
          <w:sz w:val="22"/>
        </w:rPr>
        <w:t xml:space="preserve">misma que se </w:t>
      </w:r>
      <w:r w:rsidR="00BC6A2C" w:rsidRPr="006870A1">
        <w:rPr>
          <w:rFonts w:ascii="Palatino Linotype" w:hAnsi="Palatino Linotype"/>
          <w:sz w:val="22"/>
        </w:rPr>
        <w:t>en</w:t>
      </w:r>
      <w:r w:rsidR="00BA6044" w:rsidRPr="006870A1">
        <w:rPr>
          <w:rFonts w:ascii="Palatino Linotype" w:hAnsi="Palatino Linotype"/>
          <w:sz w:val="22"/>
        </w:rPr>
        <w:t>t</w:t>
      </w:r>
      <w:r w:rsidR="00BC6A2C" w:rsidRPr="006870A1">
        <w:rPr>
          <w:rFonts w:ascii="Palatino Linotype" w:hAnsi="Palatino Linotype"/>
          <w:sz w:val="22"/>
        </w:rPr>
        <w:t>regó</w:t>
      </w:r>
      <w:r w:rsidR="0029635C" w:rsidRPr="006870A1">
        <w:rPr>
          <w:rFonts w:ascii="Palatino Linotype" w:hAnsi="Palatino Linotype"/>
          <w:sz w:val="22"/>
        </w:rPr>
        <w:t xml:space="preserve"> incompleta</w:t>
      </w:r>
      <w:r w:rsidR="0029635C" w:rsidRPr="006870A1">
        <w:rPr>
          <w:rFonts w:ascii="Palatino Linotype" w:hAnsi="Palatino Linotype"/>
          <w:i/>
          <w:sz w:val="22"/>
        </w:rPr>
        <w:t>-</w:t>
      </w:r>
      <w:r w:rsidRPr="006870A1">
        <w:rPr>
          <w:rFonts w:ascii="Palatino Linotype" w:hAnsi="Palatino Linotype"/>
          <w:i/>
          <w:sz w:val="22"/>
        </w:rPr>
        <w:t>,</w:t>
      </w:r>
      <w:r w:rsidRPr="006870A1">
        <w:rPr>
          <w:rFonts w:ascii="Palatino Linotype" w:hAnsi="Palatino Linotype"/>
        </w:rPr>
        <w:t xml:space="preserve"> de fecha 26 de octubre de 2017, </w:t>
      </w:r>
      <w:r w:rsidR="00CF0A1E" w:rsidRPr="006870A1">
        <w:rPr>
          <w:rFonts w:ascii="Palatino Linotype" w:hAnsi="Palatino Linotype"/>
        </w:rPr>
        <w:t xml:space="preserve">a través de la cual </w:t>
      </w:r>
      <w:r w:rsidR="003C738A" w:rsidRPr="006870A1">
        <w:rPr>
          <w:rFonts w:ascii="Palatino Linotype" w:hAnsi="Palatino Linotype"/>
        </w:rPr>
        <w:t xml:space="preserve">aprueba la propuesta para condonar periodos de pago al establecimiento de consumo escolar, en razón de que se suspendieron labores hasta el 24 de octubre de 2017 con motivo de los sismos ocurridos el 07 y 19 de septiembre, estando a favor los miembros del comité en  que el primer pago se efectuara en el mes de diciembre de 2017.  </w:t>
      </w:r>
    </w:p>
    <w:p w:rsidR="00EC780B" w:rsidRPr="006870A1" w:rsidRDefault="003C738A" w:rsidP="001024B1">
      <w:pPr>
        <w:spacing w:before="240" w:after="240" w:line="360" w:lineRule="auto"/>
        <w:jc w:val="both"/>
        <w:rPr>
          <w:rFonts w:ascii="Palatino Linotype" w:hAnsi="Palatino Linotype"/>
        </w:rPr>
      </w:pPr>
      <w:r w:rsidRPr="006870A1">
        <w:rPr>
          <w:rFonts w:ascii="Palatino Linotype" w:hAnsi="Palatino Linotype"/>
        </w:rPr>
        <w:t xml:space="preserve">De lo expuesto se desprende que, </w:t>
      </w:r>
      <w:r w:rsidR="00057AA7" w:rsidRPr="006870A1">
        <w:rPr>
          <w:rFonts w:ascii="Palatino Linotype" w:hAnsi="Palatino Linotype"/>
        </w:rPr>
        <w:t xml:space="preserve">con base en los </w:t>
      </w:r>
      <w:r w:rsidR="00057AA7" w:rsidRPr="006870A1">
        <w:rPr>
          <w:rFonts w:ascii="Palatino Linotype" w:hAnsi="Palatino Linotype"/>
          <w:i/>
        </w:rPr>
        <w:t>contratos</w:t>
      </w:r>
      <w:r w:rsidR="00057AA7" w:rsidRPr="006870A1">
        <w:rPr>
          <w:rFonts w:ascii="Palatino Linotype" w:hAnsi="Palatino Linotype"/>
        </w:rPr>
        <w:t xml:space="preserve"> presentados por el Sujeto Obligado, en el ciclo escolar 2016-2017 hubo tres particulares </w:t>
      </w:r>
      <w:r w:rsidR="00F234B5" w:rsidRPr="006870A1">
        <w:rPr>
          <w:rFonts w:ascii="Palatino Linotype" w:hAnsi="Palatino Linotype"/>
        </w:rPr>
        <w:t>que participaron</w:t>
      </w:r>
      <w:r w:rsidR="00057AA7" w:rsidRPr="006870A1">
        <w:rPr>
          <w:rFonts w:ascii="Palatino Linotype" w:hAnsi="Palatino Linotype"/>
        </w:rPr>
        <w:t xml:space="preserve"> en la prestación de servicios de</w:t>
      </w:r>
      <w:r w:rsidR="007A319D" w:rsidRPr="006870A1">
        <w:rPr>
          <w:rFonts w:ascii="Palatino Linotype" w:hAnsi="Palatino Linotype"/>
        </w:rPr>
        <w:t xml:space="preserve"> estable</w:t>
      </w:r>
      <w:r w:rsidR="00057AA7" w:rsidRPr="006870A1">
        <w:rPr>
          <w:rFonts w:ascii="Palatino Linotype" w:hAnsi="Palatino Linotype"/>
        </w:rPr>
        <w:t xml:space="preserve">cimiento de consumo escolar, </w:t>
      </w:r>
      <w:r w:rsidR="007A319D" w:rsidRPr="006870A1">
        <w:rPr>
          <w:rFonts w:ascii="Palatino Linotype" w:hAnsi="Palatino Linotype"/>
        </w:rPr>
        <w:t>cuyas</w:t>
      </w:r>
      <w:r w:rsidR="00EC780B" w:rsidRPr="006870A1">
        <w:rPr>
          <w:rFonts w:ascii="Palatino Linotype" w:hAnsi="Palatino Linotype"/>
        </w:rPr>
        <w:t xml:space="preserve"> contraprestaciones</w:t>
      </w:r>
      <w:r w:rsidR="00057AA7" w:rsidRPr="006870A1">
        <w:rPr>
          <w:rFonts w:ascii="Palatino Linotype" w:hAnsi="Palatino Linotype"/>
        </w:rPr>
        <w:t xml:space="preserve"> mensual</w:t>
      </w:r>
      <w:r w:rsidR="00EC780B" w:rsidRPr="006870A1">
        <w:rPr>
          <w:rFonts w:ascii="Palatino Linotype" w:hAnsi="Palatino Linotype"/>
        </w:rPr>
        <w:t>es</w:t>
      </w:r>
      <w:r w:rsidR="00057AA7" w:rsidRPr="006870A1">
        <w:rPr>
          <w:rFonts w:ascii="Palatino Linotype" w:hAnsi="Palatino Linotype"/>
        </w:rPr>
        <w:t xml:space="preserve"> </w:t>
      </w:r>
      <w:r w:rsidR="007A319D" w:rsidRPr="006870A1">
        <w:rPr>
          <w:rFonts w:ascii="Palatino Linotype" w:hAnsi="Palatino Linotype"/>
        </w:rPr>
        <w:t xml:space="preserve">eran </w:t>
      </w:r>
      <w:r w:rsidR="00057AA7" w:rsidRPr="006870A1">
        <w:rPr>
          <w:rFonts w:ascii="Palatino Linotype" w:hAnsi="Palatino Linotype"/>
        </w:rPr>
        <w:t>por las cantidades de $2,816, $1,000 y $816</w:t>
      </w:r>
      <w:r w:rsidR="00EC780B" w:rsidRPr="006870A1">
        <w:rPr>
          <w:rFonts w:ascii="Palatino Linotype" w:hAnsi="Palatino Linotype"/>
        </w:rPr>
        <w:t>, asimismo,</w:t>
      </w:r>
      <w:r w:rsidR="00687C97" w:rsidRPr="006870A1">
        <w:rPr>
          <w:rFonts w:ascii="Palatino Linotype" w:hAnsi="Palatino Linotype"/>
        </w:rPr>
        <w:t xml:space="preserve"> para el ciclo escolar 2017-2018 hubo</w:t>
      </w:r>
      <w:r w:rsidR="00EC780B" w:rsidRPr="006870A1">
        <w:rPr>
          <w:rFonts w:ascii="Palatino Linotype" w:hAnsi="Palatino Linotype"/>
        </w:rPr>
        <w:t xml:space="preserve"> </w:t>
      </w:r>
      <w:r w:rsidR="00687C97" w:rsidRPr="006870A1">
        <w:rPr>
          <w:rFonts w:ascii="Palatino Linotype" w:hAnsi="Palatino Linotype"/>
        </w:rPr>
        <w:t>do</w:t>
      </w:r>
      <w:r w:rsidR="00EC780B" w:rsidRPr="006870A1">
        <w:rPr>
          <w:rFonts w:ascii="Palatino Linotype" w:hAnsi="Palatino Linotype"/>
        </w:rPr>
        <w:t>s particulares que participaron</w:t>
      </w:r>
      <w:r w:rsidR="00687C97" w:rsidRPr="006870A1">
        <w:rPr>
          <w:rFonts w:ascii="Palatino Linotype" w:hAnsi="Palatino Linotype"/>
        </w:rPr>
        <w:t xml:space="preserve"> con contraprestaciones por las cantidades de $1,500 y $1,000</w:t>
      </w:r>
      <w:r w:rsidR="007A319D" w:rsidRPr="006870A1">
        <w:rPr>
          <w:rFonts w:ascii="Palatino Linotype" w:hAnsi="Palatino Linotype"/>
        </w:rPr>
        <w:t>;</w:t>
      </w:r>
      <w:r w:rsidR="00EC780B" w:rsidRPr="006870A1">
        <w:rPr>
          <w:rFonts w:ascii="Palatino Linotype" w:hAnsi="Palatino Linotype"/>
        </w:rPr>
        <w:t xml:space="preserve"> cantidades que, según lo establecido en los contratos, debían pagarse cada mes durante la vigencia de cada contrato, </w:t>
      </w:r>
      <w:r w:rsidR="00687C97" w:rsidRPr="006870A1">
        <w:rPr>
          <w:rFonts w:ascii="Palatino Linotype" w:hAnsi="Palatino Linotype"/>
        </w:rPr>
        <w:t>motivo por el cual, se presume que la institución</w:t>
      </w:r>
      <w:r w:rsidR="007A319D" w:rsidRPr="006870A1">
        <w:rPr>
          <w:rFonts w:ascii="Palatino Linotype" w:hAnsi="Palatino Linotype"/>
        </w:rPr>
        <w:t xml:space="preserve"> obtuvo mensualmente ingresos consistentes en  </w:t>
      </w:r>
      <w:r w:rsidR="00687C97" w:rsidRPr="006870A1">
        <w:rPr>
          <w:rFonts w:ascii="Palatino Linotype" w:hAnsi="Palatino Linotype"/>
        </w:rPr>
        <w:t>la sumatoria de las contraprestaciones estipuladas en los contratos</w:t>
      </w:r>
      <w:r w:rsidR="00EC780B" w:rsidRPr="006870A1">
        <w:rPr>
          <w:rFonts w:ascii="Palatino Linotype" w:hAnsi="Palatino Linotype"/>
        </w:rPr>
        <w:t>,</w:t>
      </w:r>
      <w:r w:rsidR="00687C97" w:rsidRPr="006870A1">
        <w:rPr>
          <w:rFonts w:ascii="Palatino Linotype" w:hAnsi="Palatino Linotype"/>
        </w:rPr>
        <w:t xml:space="preserve"> durante</w:t>
      </w:r>
      <w:r w:rsidR="00EC780B" w:rsidRPr="006870A1">
        <w:rPr>
          <w:rFonts w:ascii="Palatino Linotype" w:hAnsi="Palatino Linotype"/>
        </w:rPr>
        <w:t xml:space="preserve"> cada ciclo escolar respectivamente, con excepción del ciclo </w:t>
      </w:r>
      <w:r w:rsidR="0029635C" w:rsidRPr="006870A1">
        <w:rPr>
          <w:rFonts w:ascii="Palatino Linotype" w:hAnsi="Palatino Linotype"/>
        </w:rPr>
        <w:t>2017-</w:t>
      </w:r>
      <w:r w:rsidR="00687C97" w:rsidRPr="006870A1">
        <w:rPr>
          <w:rFonts w:ascii="Palatino Linotype" w:hAnsi="Palatino Linotype"/>
        </w:rPr>
        <w:lastRenderedPageBreak/>
        <w:t>2018</w:t>
      </w:r>
      <w:r w:rsidR="00EC780B" w:rsidRPr="006870A1">
        <w:rPr>
          <w:rFonts w:ascii="Palatino Linotype" w:hAnsi="Palatino Linotype"/>
        </w:rPr>
        <w:t xml:space="preserve"> en el que</w:t>
      </w:r>
      <w:r w:rsidR="004D0453" w:rsidRPr="006870A1">
        <w:rPr>
          <w:rFonts w:ascii="Palatino Linotype" w:hAnsi="Palatino Linotype"/>
        </w:rPr>
        <w:t xml:space="preserve"> el Comité</w:t>
      </w:r>
      <w:r w:rsidR="00EC780B" w:rsidRPr="006870A1">
        <w:rPr>
          <w:rFonts w:ascii="Palatino Linotype" w:hAnsi="Palatino Linotype"/>
        </w:rPr>
        <w:t xml:space="preserve"> </w:t>
      </w:r>
      <w:r w:rsidR="004D0453" w:rsidRPr="006870A1">
        <w:rPr>
          <w:rFonts w:ascii="Palatino Linotype" w:hAnsi="Palatino Linotype"/>
        </w:rPr>
        <w:t xml:space="preserve">condonó </w:t>
      </w:r>
      <w:r w:rsidR="00EC780B" w:rsidRPr="006870A1">
        <w:rPr>
          <w:rFonts w:ascii="Palatino Linotype" w:hAnsi="Palatino Linotype"/>
        </w:rPr>
        <w:t>periodos de pago,</w:t>
      </w:r>
      <w:r w:rsidR="004D0453" w:rsidRPr="006870A1">
        <w:rPr>
          <w:rFonts w:ascii="Palatino Linotype" w:hAnsi="Palatino Linotype"/>
        </w:rPr>
        <w:t xml:space="preserve"> y</w:t>
      </w:r>
      <w:r w:rsidR="00EC780B" w:rsidRPr="006870A1">
        <w:rPr>
          <w:rFonts w:ascii="Palatino Linotype" w:hAnsi="Palatino Linotype"/>
        </w:rPr>
        <w:t xml:space="preserve"> </w:t>
      </w:r>
      <w:r w:rsidR="004D0453" w:rsidRPr="006870A1">
        <w:rPr>
          <w:rFonts w:ascii="Palatino Linotype" w:hAnsi="Palatino Linotype"/>
        </w:rPr>
        <w:t xml:space="preserve">determinó </w:t>
      </w:r>
      <w:r w:rsidR="00EC780B" w:rsidRPr="006870A1">
        <w:rPr>
          <w:rFonts w:ascii="Palatino Linotype" w:hAnsi="Palatino Linotype"/>
        </w:rPr>
        <w:t>el mes de</w:t>
      </w:r>
      <w:r w:rsidR="004D0453" w:rsidRPr="006870A1">
        <w:rPr>
          <w:rFonts w:ascii="Palatino Linotype" w:hAnsi="Palatino Linotype"/>
        </w:rPr>
        <w:t xml:space="preserve"> diciembre, como fecha para efectuar el primer pago.</w:t>
      </w:r>
    </w:p>
    <w:p w:rsidR="00A73718" w:rsidRPr="006870A1" w:rsidRDefault="00EC780B" w:rsidP="001024B1">
      <w:pPr>
        <w:spacing w:before="240" w:after="240" w:line="360" w:lineRule="auto"/>
        <w:jc w:val="both"/>
        <w:rPr>
          <w:rFonts w:ascii="Palatino Linotype" w:hAnsi="Palatino Linotype"/>
        </w:rPr>
      </w:pPr>
      <w:r w:rsidRPr="006870A1">
        <w:rPr>
          <w:rFonts w:ascii="Palatino Linotype" w:hAnsi="Palatino Linotype"/>
        </w:rPr>
        <w:t xml:space="preserve">De manera que, </w:t>
      </w:r>
      <w:r w:rsidR="004D0453" w:rsidRPr="006870A1">
        <w:rPr>
          <w:rFonts w:ascii="Palatino Linotype" w:hAnsi="Palatino Linotype"/>
        </w:rPr>
        <w:t xml:space="preserve">con la presentación de los </w:t>
      </w:r>
      <w:r w:rsidR="004D0453" w:rsidRPr="006870A1">
        <w:rPr>
          <w:rFonts w:ascii="Palatino Linotype" w:hAnsi="Palatino Linotype"/>
          <w:i/>
        </w:rPr>
        <w:t>recibos de ingresos</w:t>
      </w:r>
      <w:r w:rsidR="004D0453" w:rsidRPr="006870A1">
        <w:rPr>
          <w:rFonts w:ascii="Palatino Linotype" w:hAnsi="Palatino Linotype"/>
        </w:rPr>
        <w:t xml:space="preserve"> y los </w:t>
      </w:r>
      <w:r w:rsidR="004D0453" w:rsidRPr="006870A1">
        <w:rPr>
          <w:rFonts w:ascii="Palatino Linotype" w:hAnsi="Palatino Linotype"/>
          <w:i/>
        </w:rPr>
        <w:t>estados de cuenta</w:t>
      </w:r>
      <w:r w:rsidR="005B5C43" w:rsidRPr="006870A1">
        <w:rPr>
          <w:rFonts w:ascii="Palatino Linotype" w:hAnsi="Palatino Linotype"/>
          <w:i/>
        </w:rPr>
        <w:t xml:space="preserve"> </w:t>
      </w:r>
      <w:r w:rsidR="005B5C43" w:rsidRPr="006870A1">
        <w:rPr>
          <w:rFonts w:ascii="Palatino Linotype" w:hAnsi="Palatino Linotype"/>
        </w:rPr>
        <w:t>correspondientes al ciclo 2016-2017,</w:t>
      </w:r>
      <w:r w:rsidR="005B5C43" w:rsidRPr="006870A1">
        <w:rPr>
          <w:rFonts w:ascii="Palatino Linotype" w:hAnsi="Palatino Linotype"/>
          <w:i/>
        </w:rPr>
        <w:t xml:space="preserve"> </w:t>
      </w:r>
      <w:r w:rsidRPr="006870A1">
        <w:rPr>
          <w:rFonts w:ascii="Palatino Linotype" w:hAnsi="Palatino Linotype"/>
        </w:rPr>
        <w:t>el Sujeto Obligado</w:t>
      </w:r>
      <w:r w:rsidR="004D0453" w:rsidRPr="006870A1">
        <w:rPr>
          <w:rFonts w:ascii="Palatino Linotype" w:hAnsi="Palatino Linotype"/>
        </w:rPr>
        <w:t xml:space="preserve"> documenta 8</w:t>
      </w:r>
      <w:r w:rsidR="004D0453" w:rsidRPr="006870A1">
        <w:rPr>
          <w:rStyle w:val="Refdenotaalpie"/>
          <w:rFonts w:ascii="Palatino Linotype" w:hAnsi="Palatino Linotype"/>
        </w:rPr>
        <w:footnoteReference w:id="7"/>
      </w:r>
      <w:r w:rsidR="004D0453" w:rsidRPr="006870A1">
        <w:rPr>
          <w:rFonts w:ascii="Palatino Linotype" w:hAnsi="Palatino Linotype"/>
        </w:rPr>
        <w:t xml:space="preserve"> pagos por la cantidad de $2,816</w:t>
      </w:r>
      <w:r w:rsidR="00A73718" w:rsidRPr="006870A1">
        <w:rPr>
          <w:rFonts w:ascii="Palatino Linotype" w:hAnsi="Palatino Linotype"/>
        </w:rPr>
        <w:t>, es decir, únicamente acredita el ingreso</w:t>
      </w:r>
      <w:r w:rsidR="005B5C43" w:rsidRPr="006870A1">
        <w:rPr>
          <w:rFonts w:ascii="Palatino Linotype" w:hAnsi="Palatino Linotype"/>
        </w:rPr>
        <w:t xml:space="preserve"> obtenido de ocho meses por un contrato de tienda escolar, quedando pendiente</w:t>
      </w:r>
      <w:r w:rsidR="002C66AD" w:rsidRPr="006870A1">
        <w:rPr>
          <w:rFonts w:ascii="Palatino Linotype" w:hAnsi="Palatino Linotype"/>
        </w:rPr>
        <w:t xml:space="preserve"> la acreditación de la contraprestación de </w:t>
      </w:r>
      <w:r w:rsidR="005B5C43" w:rsidRPr="006870A1">
        <w:rPr>
          <w:rFonts w:ascii="Palatino Linotype" w:hAnsi="Palatino Linotype"/>
        </w:rPr>
        <w:t xml:space="preserve">4 meses de dicho contrato, así como los ingresos obtenidos por el otro contrato de tienda escolar y el contrato de papelería. </w:t>
      </w:r>
    </w:p>
    <w:p w:rsidR="000F0EAE" w:rsidRPr="006870A1" w:rsidRDefault="000F0EAE" w:rsidP="001024B1">
      <w:pPr>
        <w:spacing w:before="240" w:after="240" w:line="360" w:lineRule="auto"/>
        <w:jc w:val="both"/>
        <w:rPr>
          <w:rFonts w:ascii="Palatino Linotype" w:hAnsi="Palatino Linotype"/>
        </w:rPr>
      </w:pPr>
      <w:r w:rsidRPr="006870A1">
        <w:rPr>
          <w:rFonts w:ascii="Palatino Linotype" w:hAnsi="Palatino Linotype"/>
        </w:rPr>
        <w:t xml:space="preserve">Por cuanto hace al ciclo escolar 2017-2018, el sujeto obligado presenta 4 recibos de ingresos, </w:t>
      </w:r>
      <w:r w:rsidR="00054CAB" w:rsidRPr="006870A1">
        <w:rPr>
          <w:rFonts w:ascii="Palatino Linotype" w:hAnsi="Palatino Linotype"/>
        </w:rPr>
        <w:t xml:space="preserve">que documentan los ingresos percibidos a partir del mes de diciembre, </w:t>
      </w:r>
      <w:r w:rsidR="002C66AD" w:rsidRPr="006870A1">
        <w:rPr>
          <w:rFonts w:ascii="Palatino Linotype" w:hAnsi="Palatino Linotype"/>
        </w:rPr>
        <w:t xml:space="preserve">información que </w:t>
      </w:r>
      <w:r w:rsidR="00054CAB" w:rsidRPr="006870A1">
        <w:rPr>
          <w:rFonts w:ascii="Palatino Linotype" w:hAnsi="Palatino Linotype"/>
        </w:rPr>
        <w:t>coincide</w:t>
      </w:r>
      <w:r w:rsidR="002C66AD" w:rsidRPr="006870A1">
        <w:rPr>
          <w:rFonts w:ascii="Palatino Linotype" w:hAnsi="Palatino Linotype"/>
        </w:rPr>
        <w:t xml:space="preserve"> </w:t>
      </w:r>
      <w:r w:rsidR="00054CAB" w:rsidRPr="006870A1">
        <w:rPr>
          <w:rFonts w:ascii="Palatino Linotype" w:hAnsi="Palatino Linotype"/>
        </w:rPr>
        <w:t xml:space="preserve">con la condonación efectuada por el Comité, </w:t>
      </w:r>
      <w:r w:rsidR="002C66AD" w:rsidRPr="006870A1">
        <w:rPr>
          <w:rFonts w:ascii="Palatino Linotype" w:hAnsi="Palatino Linotype"/>
        </w:rPr>
        <w:t xml:space="preserve">así como con los montos señalados en los contratos del ciclo escolar en comento </w:t>
      </w:r>
      <w:r w:rsidR="002C66AD" w:rsidRPr="006870A1">
        <w:rPr>
          <w:rFonts w:ascii="Palatino Linotype" w:hAnsi="Palatino Linotype"/>
          <w:sz w:val="22"/>
        </w:rPr>
        <w:t>-con excepción del recibo del mes de abril-</w:t>
      </w:r>
      <w:r w:rsidR="007A319D" w:rsidRPr="006870A1">
        <w:rPr>
          <w:rFonts w:ascii="Palatino Linotype" w:hAnsi="Palatino Linotype"/>
        </w:rPr>
        <w:t>, sin embargo, estos</w:t>
      </w:r>
      <w:r w:rsidR="00FE153E" w:rsidRPr="006870A1">
        <w:rPr>
          <w:rFonts w:ascii="Palatino Linotype" w:hAnsi="Palatino Linotype"/>
        </w:rPr>
        <w:t xml:space="preserve"> </w:t>
      </w:r>
      <w:r w:rsidR="002C66AD" w:rsidRPr="006870A1">
        <w:rPr>
          <w:rFonts w:ascii="Palatino Linotype" w:hAnsi="Palatino Linotype"/>
        </w:rPr>
        <w:t>ingresos</w:t>
      </w:r>
      <w:r w:rsidRPr="006870A1">
        <w:rPr>
          <w:rFonts w:ascii="Palatino Linotype" w:hAnsi="Palatino Linotype"/>
        </w:rPr>
        <w:t xml:space="preserve"> no se acredita</w:t>
      </w:r>
      <w:r w:rsidR="00FE153E" w:rsidRPr="006870A1">
        <w:rPr>
          <w:rFonts w:ascii="Palatino Linotype" w:hAnsi="Palatino Linotype"/>
        </w:rPr>
        <w:t>ron</w:t>
      </w:r>
      <w:r w:rsidRPr="006870A1">
        <w:rPr>
          <w:rFonts w:ascii="Palatino Linotype" w:hAnsi="Palatino Linotype"/>
        </w:rPr>
        <w:t xml:space="preserve"> con estados de cuenta, </w:t>
      </w:r>
      <w:r w:rsidR="00FE153E" w:rsidRPr="006870A1">
        <w:rPr>
          <w:rFonts w:ascii="Palatino Linotype" w:hAnsi="Palatino Linotype"/>
        </w:rPr>
        <w:t xml:space="preserve">ya que </w:t>
      </w:r>
      <w:r w:rsidRPr="006870A1">
        <w:rPr>
          <w:rFonts w:ascii="Palatino Linotype" w:hAnsi="Palatino Linotype"/>
        </w:rPr>
        <w:t xml:space="preserve">como lo refirió el recurrente en sus motivos de conformidad, no se presentaron estados de cuenta actuales, </w:t>
      </w:r>
      <w:r w:rsidR="00FE153E" w:rsidRPr="006870A1">
        <w:rPr>
          <w:rFonts w:ascii="Palatino Linotype" w:hAnsi="Palatino Linotype"/>
        </w:rPr>
        <w:t>de manera que</w:t>
      </w:r>
      <w:r w:rsidRPr="006870A1">
        <w:rPr>
          <w:rFonts w:ascii="Palatino Linotype" w:hAnsi="Palatino Linotype"/>
        </w:rPr>
        <w:t>, se tiene la certeza de que</w:t>
      </w:r>
      <w:r w:rsidR="0083106B" w:rsidRPr="006870A1">
        <w:rPr>
          <w:rFonts w:ascii="Palatino Linotype" w:hAnsi="Palatino Linotype"/>
        </w:rPr>
        <w:t xml:space="preserve"> </w:t>
      </w:r>
      <w:r w:rsidR="00E43015" w:rsidRPr="006870A1">
        <w:rPr>
          <w:rFonts w:ascii="Palatino Linotype" w:hAnsi="Palatino Linotype"/>
        </w:rPr>
        <w:t>la institución</w:t>
      </w:r>
      <w:r w:rsidR="0083106B" w:rsidRPr="006870A1">
        <w:rPr>
          <w:rFonts w:ascii="Palatino Linotype" w:hAnsi="Palatino Linotype"/>
        </w:rPr>
        <w:t xml:space="preserve"> percibió</w:t>
      </w:r>
      <w:r w:rsidRPr="006870A1">
        <w:rPr>
          <w:rFonts w:ascii="Palatino Linotype" w:hAnsi="Palatino Linotype"/>
        </w:rPr>
        <w:t xml:space="preserve"> dichos ingresos</w:t>
      </w:r>
      <w:r w:rsidR="0083106B" w:rsidRPr="006870A1">
        <w:rPr>
          <w:rFonts w:ascii="Palatino Linotype" w:hAnsi="Palatino Linotype"/>
        </w:rPr>
        <w:t>, pero no que</w:t>
      </w:r>
      <w:r w:rsidRPr="006870A1">
        <w:rPr>
          <w:rFonts w:ascii="Palatino Linotype" w:hAnsi="Palatino Linotype"/>
        </w:rPr>
        <w:t xml:space="preserve"> hubiesen sido depositados a la cuenta bancaria que para tal efecto</w:t>
      </w:r>
      <w:r w:rsidR="00E43015" w:rsidRPr="006870A1">
        <w:rPr>
          <w:rFonts w:ascii="Palatino Linotype" w:hAnsi="Palatino Linotype"/>
        </w:rPr>
        <w:t xml:space="preserve"> se</w:t>
      </w:r>
      <w:r w:rsidRPr="006870A1">
        <w:rPr>
          <w:rFonts w:ascii="Palatino Linotype" w:hAnsi="Palatino Linotype"/>
        </w:rPr>
        <w:t xml:space="preserve"> destinó</w:t>
      </w:r>
      <w:r w:rsidR="0083106B" w:rsidRPr="006870A1">
        <w:rPr>
          <w:rFonts w:ascii="Palatino Linotype" w:hAnsi="Palatino Linotype"/>
        </w:rPr>
        <w:t>.</w:t>
      </w:r>
    </w:p>
    <w:p w:rsidR="00711679" w:rsidRPr="006870A1" w:rsidRDefault="00FE153E" w:rsidP="001024B1">
      <w:pPr>
        <w:spacing w:before="240" w:after="240" w:line="360" w:lineRule="auto"/>
        <w:jc w:val="both"/>
        <w:rPr>
          <w:rFonts w:ascii="Palatino Linotype" w:hAnsi="Palatino Linotype"/>
        </w:rPr>
      </w:pPr>
      <w:r w:rsidRPr="006870A1">
        <w:rPr>
          <w:rFonts w:ascii="Palatino Linotype" w:hAnsi="Palatino Linotype"/>
        </w:rPr>
        <w:t>De lo hasta aquí expuesto</w:t>
      </w:r>
      <w:r w:rsidR="00711679" w:rsidRPr="006870A1">
        <w:rPr>
          <w:rFonts w:ascii="Palatino Linotype" w:hAnsi="Palatino Linotype"/>
        </w:rPr>
        <w:t>,</w:t>
      </w:r>
      <w:r w:rsidR="00FE5EC8" w:rsidRPr="006870A1">
        <w:rPr>
          <w:rFonts w:ascii="Palatino Linotype" w:hAnsi="Palatino Linotype"/>
        </w:rPr>
        <w:t xml:space="preserve"> y con base en los contratos proporcionados</w:t>
      </w:r>
      <w:r w:rsidRPr="006870A1">
        <w:rPr>
          <w:rFonts w:ascii="Palatino Linotype" w:hAnsi="Palatino Linotype"/>
        </w:rPr>
        <w:t xml:space="preserve"> por la dependencia</w:t>
      </w:r>
      <w:r w:rsidR="00FE5EC8" w:rsidRPr="006870A1">
        <w:rPr>
          <w:rFonts w:ascii="Palatino Linotype" w:hAnsi="Palatino Linotype"/>
        </w:rPr>
        <w:t xml:space="preserve"> como documentos probatorios</w:t>
      </w:r>
      <w:r w:rsidRPr="006870A1">
        <w:rPr>
          <w:rFonts w:ascii="Palatino Linotype" w:hAnsi="Palatino Linotype"/>
        </w:rPr>
        <w:t>, se desprende que</w:t>
      </w:r>
      <w:r w:rsidR="0093477F" w:rsidRPr="006870A1">
        <w:rPr>
          <w:rFonts w:ascii="Palatino Linotype" w:hAnsi="Palatino Linotype"/>
        </w:rPr>
        <w:t xml:space="preserve"> la institución</w:t>
      </w:r>
      <w:r w:rsidRPr="006870A1">
        <w:rPr>
          <w:rFonts w:ascii="Palatino Linotype" w:hAnsi="Palatino Linotype"/>
        </w:rPr>
        <w:t xml:space="preserve"> </w:t>
      </w:r>
      <w:r w:rsidR="00FE5EC8" w:rsidRPr="006870A1">
        <w:rPr>
          <w:rFonts w:ascii="Palatino Linotype" w:hAnsi="Palatino Linotype"/>
        </w:rPr>
        <w:t xml:space="preserve">pudo percibir </w:t>
      </w:r>
      <w:r w:rsidR="0093477F" w:rsidRPr="006870A1">
        <w:rPr>
          <w:rFonts w:ascii="Palatino Linotype" w:hAnsi="Palatino Linotype"/>
        </w:rPr>
        <w:t>ingresos</w:t>
      </w:r>
      <w:r w:rsidR="00FE5EC8" w:rsidRPr="006870A1">
        <w:rPr>
          <w:rFonts w:ascii="Palatino Linotype" w:hAnsi="Palatino Linotype"/>
        </w:rPr>
        <w:t xml:space="preserve"> que se equiparan a la integración de las contraprestaciones </w:t>
      </w:r>
      <w:r w:rsidR="00417D7D" w:rsidRPr="006870A1">
        <w:rPr>
          <w:rFonts w:ascii="Palatino Linotype" w:hAnsi="Palatino Linotype"/>
        </w:rPr>
        <w:t>especificadas</w:t>
      </w:r>
      <w:r w:rsidR="00FE5EC8" w:rsidRPr="006870A1">
        <w:rPr>
          <w:rFonts w:ascii="Palatino Linotype" w:hAnsi="Palatino Linotype"/>
        </w:rPr>
        <w:t>,</w:t>
      </w:r>
      <w:r w:rsidR="00EF3274" w:rsidRPr="006870A1">
        <w:rPr>
          <w:rFonts w:ascii="Palatino Linotype" w:hAnsi="Palatino Linotype"/>
        </w:rPr>
        <w:t xml:space="preserve"> es decir, un monto aproximado de $4,632.00 </w:t>
      </w:r>
      <w:r w:rsidR="00417D7D" w:rsidRPr="006870A1">
        <w:rPr>
          <w:rFonts w:ascii="Palatino Linotype" w:hAnsi="Palatino Linotype"/>
        </w:rPr>
        <w:t xml:space="preserve">para el ciclo escolar 2016-2017, y de $2,500.00 para el ciclo escolar 2017-2018, </w:t>
      </w:r>
      <w:r w:rsidR="00EF3274" w:rsidRPr="006870A1">
        <w:rPr>
          <w:rFonts w:ascii="Palatino Linotype" w:hAnsi="Palatino Linotype"/>
        </w:rPr>
        <w:t xml:space="preserve">durante los doce meses de </w:t>
      </w:r>
      <w:r w:rsidR="00EF3274" w:rsidRPr="006870A1">
        <w:rPr>
          <w:rFonts w:ascii="Palatino Linotype" w:hAnsi="Palatino Linotype"/>
        </w:rPr>
        <w:lastRenderedPageBreak/>
        <w:t>vigencia fijados como</w:t>
      </w:r>
      <w:r w:rsidR="00417D7D" w:rsidRPr="006870A1">
        <w:rPr>
          <w:rFonts w:ascii="Palatino Linotype" w:hAnsi="Palatino Linotype"/>
        </w:rPr>
        <w:t xml:space="preserve"> plazo –</w:t>
      </w:r>
      <w:r w:rsidR="00417D7D" w:rsidRPr="006870A1">
        <w:rPr>
          <w:rFonts w:ascii="Palatino Linotype" w:hAnsi="Palatino Linotype"/>
          <w:sz w:val="22"/>
        </w:rPr>
        <w:t>con las excepciones que se señalaron con anterioridad-</w:t>
      </w:r>
      <w:r w:rsidR="00417D7D" w:rsidRPr="006870A1">
        <w:rPr>
          <w:rFonts w:ascii="Palatino Linotype" w:hAnsi="Palatino Linotype"/>
        </w:rPr>
        <w:t xml:space="preserve">, de manera que como lo puntualizó el Recurrente en sus motivos de inconformidad, </w:t>
      </w:r>
      <w:r w:rsidR="000A4477" w:rsidRPr="006870A1">
        <w:rPr>
          <w:rFonts w:ascii="Palatino Linotype" w:hAnsi="Palatino Linotype"/>
        </w:rPr>
        <w:t xml:space="preserve">existen diferencias </w:t>
      </w:r>
      <w:r w:rsidR="005D5072" w:rsidRPr="006870A1">
        <w:rPr>
          <w:rFonts w:ascii="Palatino Linotype" w:hAnsi="Palatino Linotype"/>
        </w:rPr>
        <w:t>en los ingresos presentados,</w:t>
      </w:r>
      <w:r w:rsidR="00FE5EC8" w:rsidRPr="006870A1">
        <w:rPr>
          <w:rFonts w:ascii="Palatino Linotype" w:hAnsi="Palatino Linotype"/>
        </w:rPr>
        <w:t xml:space="preserve"> </w:t>
      </w:r>
      <w:r w:rsidR="00D70261" w:rsidRPr="006870A1">
        <w:rPr>
          <w:rFonts w:ascii="Palatino Linotype" w:hAnsi="Palatino Linotype"/>
        </w:rPr>
        <w:t xml:space="preserve">motivo por el cual, </w:t>
      </w:r>
      <w:r w:rsidR="00E14B18" w:rsidRPr="006870A1">
        <w:rPr>
          <w:rFonts w:ascii="Palatino Linotype" w:hAnsi="Palatino Linotype"/>
        </w:rPr>
        <w:t xml:space="preserve">este </w:t>
      </w:r>
      <w:r w:rsidR="00D70261" w:rsidRPr="006870A1">
        <w:rPr>
          <w:rFonts w:ascii="Palatino Linotype" w:hAnsi="Palatino Linotype"/>
        </w:rPr>
        <w:t>Instituto</w:t>
      </w:r>
      <w:r w:rsidR="00E14B18" w:rsidRPr="006870A1">
        <w:rPr>
          <w:rFonts w:ascii="Palatino Linotype" w:hAnsi="Palatino Linotype"/>
        </w:rPr>
        <w:t xml:space="preserve"> estima pertinente </w:t>
      </w:r>
      <w:r w:rsidR="00154422" w:rsidRPr="006870A1">
        <w:rPr>
          <w:rFonts w:ascii="Palatino Linotype" w:hAnsi="Palatino Linotype"/>
        </w:rPr>
        <w:t>ordenar</w:t>
      </w:r>
      <w:r w:rsidR="00FE5EC8" w:rsidRPr="006870A1">
        <w:rPr>
          <w:rFonts w:ascii="Palatino Linotype" w:hAnsi="Palatino Linotype"/>
        </w:rPr>
        <w:t xml:space="preserve"> se realice</w:t>
      </w:r>
      <w:r w:rsidR="00154422" w:rsidRPr="006870A1">
        <w:rPr>
          <w:rFonts w:ascii="Palatino Linotype" w:hAnsi="Palatino Linotype"/>
        </w:rPr>
        <w:t xml:space="preserve"> una búsqueda exhaustiva y razonable de los documentos mediante los cuales </w:t>
      </w:r>
      <w:r w:rsidR="00943D0D" w:rsidRPr="006870A1">
        <w:rPr>
          <w:rFonts w:ascii="Palatino Linotype" w:hAnsi="Palatino Linotype"/>
        </w:rPr>
        <w:t>compruebe</w:t>
      </w:r>
      <w:r w:rsidR="00A10B3C" w:rsidRPr="006870A1">
        <w:rPr>
          <w:rFonts w:ascii="Palatino Linotype" w:hAnsi="Palatino Linotype"/>
        </w:rPr>
        <w:t xml:space="preserve"> la totalidad de</w:t>
      </w:r>
      <w:r w:rsidR="00943D0D" w:rsidRPr="006870A1">
        <w:rPr>
          <w:rFonts w:ascii="Palatino Linotype" w:hAnsi="Palatino Linotype"/>
        </w:rPr>
        <w:t xml:space="preserve"> los </w:t>
      </w:r>
      <w:r w:rsidR="00A10B3C" w:rsidRPr="006870A1">
        <w:rPr>
          <w:rFonts w:ascii="Palatino Linotype" w:hAnsi="Palatino Linotype"/>
        </w:rPr>
        <w:t>ingresos percibidos</w:t>
      </w:r>
      <w:r w:rsidR="00EF3274" w:rsidRPr="006870A1">
        <w:rPr>
          <w:rFonts w:ascii="Palatino Linotype" w:hAnsi="Palatino Linotype"/>
        </w:rPr>
        <w:t xml:space="preserve"> durante los periodos señalados</w:t>
      </w:r>
      <w:r w:rsidR="005D5072" w:rsidRPr="006870A1">
        <w:rPr>
          <w:rFonts w:ascii="Palatino Linotype" w:hAnsi="Palatino Linotype"/>
        </w:rPr>
        <w:t>.</w:t>
      </w:r>
    </w:p>
    <w:p w:rsidR="00943D0D" w:rsidRPr="006870A1" w:rsidRDefault="00943D0D" w:rsidP="001024B1">
      <w:pPr>
        <w:spacing w:before="240" w:after="240" w:line="360" w:lineRule="auto"/>
        <w:jc w:val="both"/>
        <w:rPr>
          <w:rFonts w:ascii="Palatino Linotype" w:hAnsi="Palatino Linotype"/>
        </w:rPr>
      </w:pPr>
      <w:r w:rsidRPr="006870A1">
        <w:rPr>
          <w:rFonts w:ascii="Palatino Linotype" w:hAnsi="Palatino Linotype"/>
        </w:rPr>
        <w:t xml:space="preserve">Lo anterior con fundamento en el artículo 16 de los Lineamientos  para Regular los Establecimientos de Consumo Escolar de los planteles de Educación Básica del Subsistema Educativo Estatal, que en su parte conducente, señala lo </w:t>
      </w:r>
      <w:r w:rsidR="00E05349" w:rsidRPr="006870A1">
        <w:rPr>
          <w:rFonts w:ascii="Palatino Linotype" w:hAnsi="Palatino Linotype"/>
        </w:rPr>
        <w:t>siguiente</w:t>
      </w:r>
      <w:r w:rsidRPr="006870A1">
        <w:rPr>
          <w:rFonts w:ascii="Palatino Linotype" w:hAnsi="Palatino Linotype"/>
        </w:rPr>
        <w:t>:</w:t>
      </w:r>
    </w:p>
    <w:p w:rsidR="00943D0D" w:rsidRPr="006870A1" w:rsidRDefault="00943D0D" w:rsidP="00943D0D">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w:t>
      </w:r>
      <w:r w:rsidRPr="006870A1">
        <w:rPr>
          <w:rFonts w:ascii="Palatino Linotype" w:hAnsi="Palatino Linotype"/>
          <w:b/>
          <w:i/>
          <w:sz w:val="22"/>
          <w:szCs w:val="22"/>
        </w:rPr>
        <w:t>Artículo 16.</w:t>
      </w:r>
      <w:r w:rsidRPr="006870A1">
        <w:rPr>
          <w:rFonts w:ascii="Palatino Linotype" w:hAnsi="Palatino Linotype"/>
          <w:i/>
          <w:sz w:val="22"/>
          <w:szCs w:val="22"/>
        </w:rPr>
        <w:t>- El presidente del Comité tendrá las siguientes funciones:</w:t>
      </w:r>
    </w:p>
    <w:p w:rsidR="00943D0D" w:rsidRPr="006870A1" w:rsidRDefault="00943D0D" w:rsidP="00943D0D">
      <w:pPr>
        <w:spacing w:before="240" w:after="240"/>
        <w:ind w:left="851" w:right="900"/>
        <w:jc w:val="both"/>
        <w:rPr>
          <w:rFonts w:ascii="Palatino Linotype" w:hAnsi="Palatino Linotype" w:cs="Arial"/>
          <w:i/>
          <w:sz w:val="22"/>
          <w:szCs w:val="22"/>
        </w:rPr>
      </w:pPr>
      <w:r w:rsidRPr="006870A1">
        <w:rPr>
          <w:rFonts w:ascii="Palatino Linotype" w:hAnsi="Palatino Linotype"/>
          <w:i/>
          <w:sz w:val="22"/>
          <w:szCs w:val="22"/>
        </w:rPr>
        <w:t>(…)</w:t>
      </w:r>
    </w:p>
    <w:p w:rsidR="00943D0D" w:rsidRPr="006870A1" w:rsidRDefault="00943D0D" w:rsidP="00943D0D">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 xml:space="preserve">VII. </w:t>
      </w:r>
      <w:r w:rsidRPr="006870A1">
        <w:rPr>
          <w:rFonts w:ascii="Palatino Linotype" w:hAnsi="Palatino Linotype"/>
          <w:b/>
          <w:i/>
          <w:sz w:val="22"/>
          <w:szCs w:val="22"/>
        </w:rPr>
        <w:t>Recibir, con la periodicidad acordada</w:t>
      </w:r>
      <w:r w:rsidRPr="006870A1">
        <w:rPr>
          <w:rFonts w:ascii="Palatino Linotype" w:hAnsi="Palatino Linotype"/>
          <w:i/>
          <w:sz w:val="22"/>
          <w:szCs w:val="22"/>
        </w:rPr>
        <w:t>, la cantidad por concepto de contraprestación de servicios del establecimiento de consumo escolar y hacer, en su caso, el depósito correspondiente en la cuenta bancaria;</w:t>
      </w:r>
    </w:p>
    <w:p w:rsidR="00943D0D" w:rsidRPr="006870A1" w:rsidRDefault="00943D0D" w:rsidP="00943D0D">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 xml:space="preserve">VIII. Abrir en una institución bancaria la cuenta para el manejo de recursos en forma mancomunada con el tesorero, </w:t>
      </w:r>
      <w:r w:rsidRPr="006870A1">
        <w:rPr>
          <w:rFonts w:ascii="Palatino Linotype" w:hAnsi="Palatino Linotype"/>
          <w:b/>
          <w:i/>
          <w:sz w:val="22"/>
          <w:szCs w:val="22"/>
        </w:rPr>
        <w:t>cuando los ingresos mensuales sean superiores a mil pesos</w:t>
      </w:r>
      <w:r w:rsidRPr="006870A1">
        <w:rPr>
          <w:rFonts w:ascii="Palatino Linotype" w:hAnsi="Palatino Linotype"/>
          <w:i/>
          <w:sz w:val="22"/>
          <w:szCs w:val="22"/>
        </w:rPr>
        <w:t>;</w:t>
      </w:r>
    </w:p>
    <w:p w:rsidR="00943D0D" w:rsidRPr="006870A1" w:rsidRDefault="00943D0D" w:rsidP="00943D0D">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 xml:space="preserve">IX. </w:t>
      </w:r>
      <w:r w:rsidRPr="006870A1">
        <w:rPr>
          <w:rFonts w:ascii="Palatino Linotype" w:hAnsi="Palatino Linotype"/>
          <w:b/>
          <w:i/>
          <w:sz w:val="22"/>
          <w:szCs w:val="22"/>
        </w:rPr>
        <w:t>Firmar con el tesorero el recibo por el monto económico aportado</w:t>
      </w:r>
      <w:r w:rsidRPr="006870A1">
        <w:rPr>
          <w:rFonts w:ascii="Palatino Linotype" w:hAnsi="Palatino Linotype"/>
          <w:i/>
          <w:sz w:val="22"/>
          <w:szCs w:val="22"/>
        </w:rPr>
        <w:t xml:space="preserve"> por el prestador del servicio del establecimiento de consumo escolar;</w:t>
      </w:r>
    </w:p>
    <w:p w:rsidR="00943D0D" w:rsidRPr="006870A1" w:rsidRDefault="00943D0D" w:rsidP="00943D0D">
      <w:pPr>
        <w:spacing w:before="240" w:after="240"/>
        <w:ind w:left="851" w:right="900"/>
        <w:jc w:val="both"/>
        <w:rPr>
          <w:rFonts w:ascii="Palatino Linotype" w:hAnsi="Palatino Linotype" w:cs="Arial"/>
          <w:i/>
          <w:sz w:val="22"/>
          <w:szCs w:val="22"/>
        </w:rPr>
      </w:pPr>
      <w:r w:rsidRPr="006870A1">
        <w:rPr>
          <w:rFonts w:ascii="Palatino Linotype" w:hAnsi="Palatino Linotype"/>
          <w:i/>
          <w:sz w:val="22"/>
          <w:szCs w:val="22"/>
        </w:rPr>
        <w:t>X. Entregar al Consejo Escolar de Participación Social, al término de la gestión del Comité, el informe general de las actividades realizadas; “</w:t>
      </w:r>
    </w:p>
    <w:p w:rsidR="0083106B" w:rsidRPr="006870A1" w:rsidRDefault="0083106B" w:rsidP="0083106B">
      <w:pPr>
        <w:spacing w:before="240" w:after="240" w:line="360" w:lineRule="auto"/>
        <w:ind w:right="49"/>
        <w:jc w:val="both"/>
        <w:rPr>
          <w:rFonts w:ascii="Palatino Linotype" w:hAnsi="Palatino Linotype"/>
        </w:rPr>
      </w:pPr>
      <w:r w:rsidRPr="006870A1">
        <w:rPr>
          <w:rFonts w:ascii="Palatino Linotype" w:hAnsi="Palatino Linotype"/>
        </w:rPr>
        <w:t>Con relación al punto 2 de la solicitud, relativo al destino de los ingresos, el listado de gastos realizados con el monto de los ingresos, así como su facturación,</w:t>
      </w:r>
      <w:r w:rsidRPr="006870A1">
        <w:rPr>
          <w:rFonts w:ascii="Palatino Linotype" w:hAnsi="Palatino Linotype"/>
          <w:i/>
        </w:rPr>
        <w:t xml:space="preserve"> </w:t>
      </w:r>
      <w:r w:rsidRPr="006870A1">
        <w:rPr>
          <w:rFonts w:ascii="Palatino Linotype" w:hAnsi="Palatino Linotype"/>
        </w:rPr>
        <w:t xml:space="preserve">el sujeto obligado presentó </w:t>
      </w:r>
      <w:r w:rsidR="00E43015" w:rsidRPr="006870A1">
        <w:rPr>
          <w:rFonts w:ascii="Palatino Linotype" w:hAnsi="Palatino Linotype"/>
        </w:rPr>
        <w:t xml:space="preserve">dos notas de venta, </w:t>
      </w:r>
      <w:r w:rsidR="00D24CE2" w:rsidRPr="006870A1">
        <w:rPr>
          <w:rFonts w:ascii="Palatino Linotype" w:hAnsi="Palatino Linotype"/>
        </w:rPr>
        <w:t>que corresponden a la adquisición de bancas</w:t>
      </w:r>
      <w:r w:rsidR="008E71A9" w:rsidRPr="006870A1">
        <w:rPr>
          <w:rFonts w:ascii="Palatino Linotype" w:hAnsi="Palatino Linotype"/>
        </w:rPr>
        <w:t xml:space="preserve"> y un pódium, una factura que corresponde a la adquisición de micrófonos </w:t>
      </w:r>
      <w:r w:rsidR="00CD7930" w:rsidRPr="006870A1">
        <w:rPr>
          <w:rFonts w:ascii="Palatino Linotype" w:hAnsi="Palatino Linotype"/>
        </w:rPr>
        <w:t xml:space="preserve">y tres </w:t>
      </w:r>
      <w:r w:rsidR="00CD7930" w:rsidRPr="006870A1">
        <w:rPr>
          <w:rFonts w:ascii="Palatino Linotype" w:hAnsi="Palatino Linotype"/>
        </w:rPr>
        <w:lastRenderedPageBreak/>
        <w:t>A</w:t>
      </w:r>
      <w:r w:rsidR="008E71A9" w:rsidRPr="006870A1">
        <w:rPr>
          <w:rFonts w:ascii="Palatino Linotype" w:hAnsi="Palatino Linotype"/>
        </w:rPr>
        <w:t>ctas de</w:t>
      </w:r>
      <w:r w:rsidR="00CD7930" w:rsidRPr="006870A1">
        <w:rPr>
          <w:rFonts w:ascii="Palatino Linotype" w:hAnsi="Palatino Linotype"/>
        </w:rPr>
        <w:t xml:space="preserve"> propuesta del Comité, para ejercer el gasto de lo recabado por las cuotas de los Establecimientos de Consumo Escolar</w:t>
      </w:r>
      <w:r w:rsidR="001162CD" w:rsidRPr="006870A1">
        <w:rPr>
          <w:rFonts w:ascii="Palatino Linotype" w:hAnsi="Palatino Linotype"/>
        </w:rPr>
        <w:t>, documentación de la cual se desprende lo siguiente:</w:t>
      </w:r>
    </w:p>
    <w:p w:rsidR="008E71A9" w:rsidRPr="006870A1" w:rsidRDefault="001162CD" w:rsidP="0083106B">
      <w:pPr>
        <w:spacing w:before="240" w:after="240" w:line="360" w:lineRule="auto"/>
        <w:ind w:right="49"/>
        <w:jc w:val="both"/>
        <w:rPr>
          <w:rFonts w:ascii="Palatino Linotype" w:hAnsi="Palatino Linotype"/>
        </w:rPr>
      </w:pPr>
      <w:r w:rsidRPr="006870A1">
        <w:rPr>
          <w:rFonts w:ascii="Palatino Linotype" w:hAnsi="Palatino Linotype"/>
        </w:rPr>
        <w:t xml:space="preserve">- Respecto de la nota de venta, con la que se pretende acreditar la compra de las bancas, </w:t>
      </w:r>
      <w:r w:rsidR="00BA6044" w:rsidRPr="006870A1">
        <w:rPr>
          <w:rFonts w:ascii="Palatino Linotype" w:hAnsi="Palatino Linotype"/>
        </w:rPr>
        <w:t xml:space="preserve">por la cantidad de $17,000.00, </w:t>
      </w:r>
      <w:r w:rsidRPr="006870A1">
        <w:rPr>
          <w:rFonts w:ascii="Palatino Linotype" w:hAnsi="Palatino Linotype"/>
        </w:rPr>
        <w:t xml:space="preserve">corresponde al ciclo escolar 2015-2016 en razón de la fecha de adquisición, </w:t>
      </w:r>
      <w:r w:rsidR="000B5E7F" w:rsidRPr="006870A1">
        <w:rPr>
          <w:rFonts w:ascii="Palatino Linotype" w:hAnsi="Palatino Linotype"/>
        </w:rPr>
        <w:t xml:space="preserve">siendo esta el día </w:t>
      </w:r>
      <w:r w:rsidRPr="006870A1">
        <w:rPr>
          <w:rFonts w:ascii="Palatino Linotype" w:hAnsi="Palatino Linotype"/>
        </w:rPr>
        <w:t xml:space="preserve">06 de julio de </w:t>
      </w:r>
      <w:r w:rsidR="000B5E7F" w:rsidRPr="006870A1">
        <w:rPr>
          <w:rFonts w:ascii="Palatino Linotype" w:hAnsi="Palatino Linotype"/>
        </w:rPr>
        <w:t>2016.</w:t>
      </w:r>
    </w:p>
    <w:p w:rsidR="001162CD" w:rsidRPr="006870A1" w:rsidRDefault="001162CD" w:rsidP="0083106B">
      <w:pPr>
        <w:spacing w:before="240" w:after="240" w:line="360" w:lineRule="auto"/>
        <w:ind w:right="49"/>
        <w:jc w:val="both"/>
        <w:rPr>
          <w:rFonts w:ascii="Palatino Linotype" w:hAnsi="Palatino Linotype"/>
        </w:rPr>
      </w:pPr>
      <w:r w:rsidRPr="006870A1">
        <w:rPr>
          <w:rFonts w:ascii="Palatino Linotype" w:hAnsi="Palatino Linotype"/>
        </w:rPr>
        <w:t xml:space="preserve">- </w:t>
      </w:r>
      <w:r w:rsidR="000B5E7F" w:rsidRPr="006870A1">
        <w:rPr>
          <w:rFonts w:ascii="Palatino Linotype" w:hAnsi="Palatino Linotype"/>
        </w:rPr>
        <w:t>A través de las Actas de propuesta de fecha 16 de junio y 28 de junio de 2017, se advierte que los recursos ingresados hasta el mes de junio por concepto de</w:t>
      </w:r>
      <w:r w:rsidR="000D7C98" w:rsidRPr="006870A1">
        <w:rPr>
          <w:rFonts w:ascii="Palatino Linotype" w:hAnsi="Palatino Linotype"/>
        </w:rPr>
        <w:t>l servicio de consumo escolar era</w:t>
      </w:r>
      <w:r w:rsidR="000B5E7F" w:rsidRPr="006870A1">
        <w:rPr>
          <w:rFonts w:ascii="Palatino Linotype" w:hAnsi="Palatino Linotype"/>
        </w:rPr>
        <w:t xml:space="preserve"> </w:t>
      </w:r>
      <w:r w:rsidR="006A128D" w:rsidRPr="006870A1">
        <w:rPr>
          <w:rFonts w:ascii="Palatino Linotype" w:hAnsi="Palatino Linotype"/>
        </w:rPr>
        <w:t>de $22,367.44</w:t>
      </w:r>
      <w:r w:rsidR="000D7C98" w:rsidRPr="006870A1">
        <w:rPr>
          <w:rStyle w:val="Refdenotaalpie"/>
          <w:rFonts w:ascii="Palatino Linotype" w:hAnsi="Palatino Linotype"/>
        </w:rPr>
        <w:footnoteReference w:id="8"/>
      </w:r>
      <w:r w:rsidR="000D7C98" w:rsidRPr="006870A1">
        <w:rPr>
          <w:rFonts w:ascii="Palatino Linotype" w:hAnsi="Palatino Linotype"/>
        </w:rPr>
        <w:t>, de igual manera se aprueba la adquisición de un pódium y micrófonos inalámbricos, con un costo de $6,000</w:t>
      </w:r>
      <w:r w:rsidR="009919F6" w:rsidRPr="006870A1">
        <w:rPr>
          <w:rFonts w:ascii="Palatino Linotype" w:hAnsi="Palatino Linotype"/>
        </w:rPr>
        <w:t>.00</w:t>
      </w:r>
      <w:r w:rsidR="000D7C98" w:rsidRPr="006870A1">
        <w:rPr>
          <w:rFonts w:ascii="Palatino Linotype" w:hAnsi="Palatino Linotype"/>
        </w:rPr>
        <w:t xml:space="preserve"> y $5,380</w:t>
      </w:r>
      <w:r w:rsidR="009919F6" w:rsidRPr="006870A1">
        <w:rPr>
          <w:rFonts w:ascii="Palatino Linotype" w:hAnsi="Palatino Linotype"/>
        </w:rPr>
        <w:t>.00</w:t>
      </w:r>
      <w:r w:rsidR="000D7C98" w:rsidRPr="006870A1">
        <w:rPr>
          <w:rFonts w:ascii="Palatino Linotype" w:hAnsi="Palatino Linotype"/>
        </w:rPr>
        <w:t xml:space="preserve"> respectivamente, dando un total de $11,380</w:t>
      </w:r>
      <w:r w:rsidR="009919F6" w:rsidRPr="006870A1">
        <w:rPr>
          <w:rFonts w:ascii="Palatino Linotype" w:hAnsi="Palatino Linotype"/>
        </w:rPr>
        <w:t>.00</w:t>
      </w:r>
      <w:r w:rsidR="0043105A" w:rsidRPr="006870A1">
        <w:rPr>
          <w:rStyle w:val="Refdenotaalpie"/>
          <w:rFonts w:ascii="Palatino Linotype" w:hAnsi="Palatino Linotype"/>
        </w:rPr>
        <w:footnoteReference w:id="9"/>
      </w:r>
      <w:r w:rsidR="00A51B15" w:rsidRPr="006870A1">
        <w:rPr>
          <w:rFonts w:ascii="Palatino Linotype" w:hAnsi="Palatino Linotype"/>
        </w:rPr>
        <w:t xml:space="preserve">; justificando dichas erogaciones con la nota de venta de fecha 27 de julio de 2017 y la </w:t>
      </w:r>
      <w:r w:rsidR="00660E8E" w:rsidRPr="006870A1">
        <w:rPr>
          <w:rFonts w:ascii="Palatino Linotype" w:hAnsi="Palatino Linotype"/>
        </w:rPr>
        <w:t>factura electrónica expedida por EL</w:t>
      </w:r>
      <w:r w:rsidR="00BA6044" w:rsidRPr="006870A1">
        <w:rPr>
          <w:rFonts w:ascii="Palatino Linotype" w:hAnsi="Palatino Linotype"/>
        </w:rPr>
        <w:t>ECTRÓNICA LEGLYN, S. A. DE C. V, adquisiciones que corresponden al ciclo 2016-2017.</w:t>
      </w:r>
    </w:p>
    <w:p w:rsidR="00660E8E" w:rsidRPr="006870A1" w:rsidRDefault="00660E8E" w:rsidP="0083106B">
      <w:pPr>
        <w:spacing w:before="240" w:after="240" w:line="360" w:lineRule="auto"/>
        <w:ind w:right="49"/>
        <w:jc w:val="both"/>
        <w:rPr>
          <w:rFonts w:ascii="Palatino Linotype" w:hAnsi="Palatino Linotype"/>
        </w:rPr>
      </w:pPr>
      <w:r w:rsidRPr="006870A1">
        <w:rPr>
          <w:rFonts w:ascii="Palatino Linotype" w:hAnsi="Palatino Linotype"/>
        </w:rPr>
        <w:t>- Mediante Acta del Comité de propuesta de fecha 08 de enero de 2018</w:t>
      </w:r>
      <w:r w:rsidR="00A10B3C" w:rsidRPr="006870A1">
        <w:rPr>
          <w:rFonts w:ascii="Palatino Linotype" w:hAnsi="Palatino Linotype"/>
        </w:rPr>
        <w:t xml:space="preserve"> –se agrega incompleta-</w:t>
      </w:r>
      <w:r w:rsidRPr="006870A1">
        <w:rPr>
          <w:rFonts w:ascii="Palatino Linotype" w:hAnsi="Palatino Linotype"/>
        </w:rPr>
        <w:t>, se propone realizar el gasto de los recursos generados por los Establecimientos de Consumo Escolar, determinado que se destine la cantidad de $13,768.64 para terminar la obra de construcción en Tablaroca en concepto de pago a los trabajadores que la realizarían, sin embargo</w:t>
      </w:r>
      <w:r w:rsidR="00F6698B" w:rsidRPr="006870A1">
        <w:rPr>
          <w:rFonts w:ascii="Palatino Linotype" w:hAnsi="Palatino Linotype"/>
        </w:rPr>
        <w:t>,</w:t>
      </w:r>
      <w:r w:rsidRPr="006870A1">
        <w:rPr>
          <w:rFonts w:ascii="Palatino Linotype" w:hAnsi="Palatino Linotype"/>
        </w:rPr>
        <w:t xml:space="preserve"> </w:t>
      </w:r>
      <w:r w:rsidRPr="006870A1">
        <w:rPr>
          <w:rFonts w:ascii="Palatino Linotype" w:hAnsi="Palatino Linotype"/>
          <w:i/>
        </w:rPr>
        <w:t>no se adjunta comprobante de pago alguno</w:t>
      </w:r>
      <w:r w:rsidR="007B3862" w:rsidRPr="006870A1">
        <w:rPr>
          <w:rFonts w:ascii="Palatino Linotype" w:hAnsi="Palatino Linotype"/>
        </w:rPr>
        <w:t xml:space="preserve">, así como tampoco obra información en los estados de cuenta de que dicha </w:t>
      </w:r>
      <w:r w:rsidR="007B3862" w:rsidRPr="006870A1">
        <w:rPr>
          <w:rFonts w:ascii="Palatino Linotype" w:hAnsi="Palatino Linotype"/>
        </w:rPr>
        <w:lastRenderedPageBreak/>
        <w:t>cantidad, haya sido retirada</w:t>
      </w:r>
      <w:r w:rsidR="00DA7283" w:rsidRPr="006870A1">
        <w:rPr>
          <w:rFonts w:ascii="Palatino Linotype" w:hAnsi="Palatino Linotype"/>
        </w:rPr>
        <w:t xml:space="preserve"> de la cuenta de la institución;</w:t>
      </w:r>
      <w:r w:rsidR="00F234B5" w:rsidRPr="006870A1">
        <w:rPr>
          <w:rFonts w:ascii="Palatino Linotype" w:hAnsi="Palatino Linotype"/>
        </w:rPr>
        <w:t xml:space="preserve"> dicho gasto correspondería al ciclo escolar 2017-2018.</w:t>
      </w:r>
    </w:p>
    <w:p w:rsidR="00E31819" w:rsidRPr="006870A1" w:rsidRDefault="007B3862" w:rsidP="0083106B">
      <w:pPr>
        <w:spacing w:before="240" w:after="240" w:line="360" w:lineRule="auto"/>
        <w:ind w:right="49"/>
        <w:jc w:val="both"/>
        <w:rPr>
          <w:rFonts w:ascii="Palatino Linotype" w:hAnsi="Palatino Linotype"/>
        </w:rPr>
      </w:pPr>
      <w:r w:rsidRPr="006870A1">
        <w:rPr>
          <w:rFonts w:ascii="Palatino Linotype" w:hAnsi="Palatino Linotype"/>
        </w:rPr>
        <w:t>Al respecto resulta opor</w:t>
      </w:r>
      <w:r w:rsidR="003F3E2E" w:rsidRPr="006870A1">
        <w:rPr>
          <w:rFonts w:ascii="Palatino Linotype" w:hAnsi="Palatino Linotype"/>
        </w:rPr>
        <w:t xml:space="preserve">tuno mencionar que </w:t>
      </w:r>
      <w:r w:rsidR="003A47D1" w:rsidRPr="006870A1">
        <w:rPr>
          <w:rFonts w:ascii="Palatino Linotype" w:hAnsi="Palatino Linotype"/>
        </w:rPr>
        <w:t>de los gastos</w:t>
      </w:r>
      <w:r w:rsidR="00565E7E" w:rsidRPr="006870A1">
        <w:rPr>
          <w:rFonts w:ascii="Palatino Linotype" w:hAnsi="Palatino Linotype"/>
        </w:rPr>
        <w:t xml:space="preserve"> efectuados</w:t>
      </w:r>
      <w:r w:rsidR="0076652C" w:rsidRPr="006870A1">
        <w:rPr>
          <w:rFonts w:ascii="Palatino Linotype" w:hAnsi="Palatino Linotype"/>
        </w:rPr>
        <w:t xml:space="preserve"> durante el </w:t>
      </w:r>
      <w:r w:rsidR="00583586" w:rsidRPr="006870A1">
        <w:rPr>
          <w:rFonts w:ascii="Palatino Linotype" w:hAnsi="Palatino Linotype"/>
        </w:rPr>
        <w:t>ciclo 2016-2017</w:t>
      </w:r>
      <w:r w:rsidR="007E7E73" w:rsidRPr="006870A1">
        <w:rPr>
          <w:rFonts w:ascii="Palatino Linotype" w:hAnsi="Palatino Linotype"/>
        </w:rPr>
        <w:t xml:space="preserve">, únicamente se comprueba </w:t>
      </w:r>
      <w:r w:rsidR="00711679" w:rsidRPr="006870A1">
        <w:rPr>
          <w:rFonts w:ascii="Palatino Linotype" w:hAnsi="Palatino Linotype"/>
        </w:rPr>
        <w:t>el pago de $5</w:t>
      </w:r>
      <w:r w:rsidR="00943D0D" w:rsidRPr="006870A1">
        <w:rPr>
          <w:rFonts w:ascii="Palatino Linotype" w:hAnsi="Palatino Linotype"/>
        </w:rPr>
        <w:t>,</w:t>
      </w:r>
      <w:r w:rsidR="00711679" w:rsidRPr="006870A1">
        <w:rPr>
          <w:rFonts w:ascii="Palatino Linotype" w:hAnsi="Palatino Linotype"/>
        </w:rPr>
        <w:t>38</w:t>
      </w:r>
      <w:r w:rsidR="00943D0D" w:rsidRPr="006870A1">
        <w:rPr>
          <w:rFonts w:ascii="Palatino Linotype" w:hAnsi="Palatino Linotype"/>
        </w:rPr>
        <w:t>0</w:t>
      </w:r>
      <w:r w:rsidR="0076652C" w:rsidRPr="006870A1">
        <w:rPr>
          <w:rFonts w:ascii="Palatino Linotype" w:hAnsi="Palatino Linotype"/>
        </w:rPr>
        <w:t xml:space="preserve">.00 </w:t>
      </w:r>
      <w:r w:rsidR="00565E7E" w:rsidRPr="006870A1">
        <w:rPr>
          <w:rFonts w:ascii="Palatino Linotype" w:hAnsi="Palatino Linotype"/>
        </w:rPr>
        <w:t>a través del comprobante fiscal digital por internet</w:t>
      </w:r>
      <w:r w:rsidR="00A10B3C" w:rsidRPr="006870A1">
        <w:rPr>
          <w:rFonts w:ascii="Palatino Linotype" w:hAnsi="Palatino Linotype"/>
        </w:rPr>
        <w:t xml:space="preserve"> que presentó</w:t>
      </w:r>
      <w:r w:rsidR="00565E7E" w:rsidRPr="006870A1">
        <w:rPr>
          <w:rFonts w:ascii="Palatino Linotype" w:hAnsi="Palatino Linotype"/>
        </w:rPr>
        <w:t>,</w:t>
      </w:r>
      <w:r w:rsidR="008A65C4" w:rsidRPr="006870A1">
        <w:rPr>
          <w:rFonts w:ascii="Palatino Linotype" w:hAnsi="Palatino Linotype"/>
        </w:rPr>
        <w:t xml:space="preserve"> no así el monto de $6,000</w:t>
      </w:r>
      <w:r w:rsidR="0076652C" w:rsidRPr="006870A1">
        <w:rPr>
          <w:rFonts w:ascii="Palatino Linotype" w:hAnsi="Palatino Linotype"/>
        </w:rPr>
        <w:t>.00,</w:t>
      </w:r>
      <w:r w:rsidR="008A65C4" w:rsidRPr="006870A1">
        <w:rPr>
          <w:rFonts w:ascii="Palatino Linotype" w:hAnsi="Palatino Linotype"/>
        </w:rPr>
        <w:t xml:space="preserve"> puesto que </w:t>
      </w:r>
      <w:r w:rsidR="0076652C" w:rsidRPr="006870A1">
        <w:rPr>
          <w:rFonts w:ascii="Palatino Linotype" w:hAnsi="Palatino Linotype"/>
        </w:rPr>
        <w:t>al presentar una</w:t>
      </w:r>
      <w:r w:rsidR="003B78C4" w:rsidRPr="006870A1">
        <w:rPr>
          <w:rFonts w:ascii="Palatino Linotype" w:hAnsi="Palatino Linotype"/>
        </w:rPr>
        <w:t xml:space="preserve"> nota de venta, misma </w:t>
      </w:r>
      <w:r w:rsidR="00D70261" w:rsidRPr="006870A1">
        <w:rPr>
          <w:rFonts w:ascii="Palatino Linotype" w:hAnsi="Palatino Linotype"/>
        </w:rPr>
        <w:t xml:space="preserve">que no se considera como un documento de carácter oficial, </w:t>
      </w:r>
      <w:r w:rsidR="008A65C4" w:rsidRPr="006870A1">
        <w:rPr>
          <w:rFonts w:ascii="Palatino Linotype" w:hAnsi="Palatino Linotype"/>
        </w:rPr>
        <w:t xml:space="preserve"> no se tiene la certeza de que</w:t>
      </w:r>
      <w:r w:rsidR="0076652C" w:rsidRPr="006870A1">
        <w:rPr>
          <w:rFonts w:ascii="Palatino Linotype" w:hAnsi="Palatino Linotype"/>
        </w:rPr>
        <w:t xml:space="preserve"> la misma compruebe que </w:t>
      </w:r>
      <w:r w:rsidR="00D70261" w:rsidRPr="006870A1">
        <w:rPr>
          <w:rFonts w:ascii="Palatino Linotype" w:hAnsi="Palatino Linotype"/>
        </w:rPr>
        <w:t>el</w:t>
      </w:r>
      <w:r w:rsidR="008A65C4" w:rsidRPr="006870A1">
        <w:rPr>
          <w:rFonts w:ascii="Palatino Linotype" w:hAnsi="Palatino Linotype"/>
        </w:rPr>
        <w:t xml:space="preserve"> gasto se realizó</w:t>
      </w:r>
      <w:r w:rsidR="00581D3D" w:rsidRPr="006870A1">
        <w:rPr>
          <w:rFonts w:ascii="Palatino Linotype" w:hAnsi="Palatino Linotype"/>
        </w:rPr>
        <w:t xml:space="preserve"> efectivamente</w:t>
      </w:r>
      <w:r w:rsidR="008A65C4" w:rsidRPr="006870A1">
        <w:rPr>
          <w:rFonts w:ascii="Palatino Linotype" w:hAnsi="Palatino Linotype"/>
        </w:rPr>
        <w:t>,</w:t>
      </w:r>
      <w:r w:rsidR="00D70261" w:rsidRPr="006870A1">
        <w:rPr>
          <w:rFonts w:ascii="Palatino Linotype" w:hAnsi="Palatino Linotype"/>
        </w:rPr>
        <w:t xml:space="preserve"> o</w:t>
      </w:r>
      <w:r w:rsidR="0076652C" w:rsidRPr="006870A1">
        <w:rPr>
          <w:rFonts w:ascii="Palatino Linotype" w:hAnsi="Palatino Linotype"/>
        </w:rPr>
        <w:t xml:space="preserve"> </w:t>
      </w:r>
      <w:r w:rsidR="008A65C4" w:rsidRPr="006870A1">
        <w:rPr>
          <w:rFonts w:ascii="Palatino Linotype" w:hAnsi="Palatino Linotype"/>
        </w:rPr>
        <w:t xml:space="preserve">podría </w:t>
      </w:r>
      <w:r w:rsidR="00D70261" w:rsidRPr="006870A1">
        <w:rPr>
          <w:rFonts w:ascii="Palatino Linotype" w:hAnsi="Palatino Linotype"/>
        </w:rPr>
        <w:t xml:space="preserve">tratarse solo de </w:t>
      </w:r>
      <w:r w:rsidR="008A65C4" w:rsidRPr="006870A1">
        <w:rPr>
          <w:rFonts w:ascii="Palatino Linotype" w:hAnsi="Palatino Linotype"/>
        </w:rPr>
        <w:t>una cotización del bien</w:t>
      </w:r>
      <w:r w:rsidR="00581D3D" w:rsidRPr="006870A1">
        <w:rPr>
          <w:rFonts w:ascii="Palatino Linotype" w:hAnsi="Palatino Linotype"/>
        </w:rPr>
        <w:t xml:space="preserve"> mueble</w:t>
      </w:r>
      <w:r w:rsidR="008A65C4" w:rsidRPr="006870A1">
        <w:rPr>
          <w:rFonts w:ascii="Palatino Linotype" w:hAnsi="Palatino Linotype"/>
        </w:rPr>
        <w:t xml:space="preserve"> que se </w:t>
      </w:r>
      <w:r w:rsidR="00581D3D" w:rsidRPr="006870A1">
        <w:rPr>
          <w:rFonts w:ascii="Palatino Linotype" w:hAnsi="Palatino Linotype"/>
        </w:rPr>
        <w:t>pretendía adquirir</w:t>
      </w:r>
      <w:r w:rsidR="0076652C" w:rsidRPr="006870A1">
        <w:rPr>
          <w:rFonts w:ascii="Palatino Linotype" w:hAnsi="Palatino Linotype"/>
        </w:rPr>
        <w:t xml:space="preserve"> en ese momento, </w:t>
      </w:r>
      <w:r w:rsidR="00581D3D" w:rsidRPr="006870A1">
        <w:rPr>
          <w:rFonts w:ascii="Palatino Linotype" w:hAnsi="Palatino Linotype"/>
        </w:rPr>
        <w:t>resultando</w:t>
      </w:r>
      <w:r w:rsidR="0076652C" w:rsidRPr="006870A1">
        <w:rPr>
          <w:rFonts w:ascii="Palatino Linotype" w:hAnsi="Palatino Linotype"/>
        </w:rPr>
        <w:t xml:space="preserve"> en</w:t>
      </w:r>
      <w:r w:rsidR="00581D3D" w:rsidRPr="006870A1">
        <w:rPr>
          <w:rFonts w:ascii="Palatino Linotype" w:hAnsi="Palatino Linotype"/>
        </w:rPr>
        <w:t xml:space="preserve"> un documento meramente informativo y no un comprobante de egresos</w:t>
      </w:r>
      <w:r w:rsidR="00D70261" w:rsidRPr="006870A1">
        <w:rPr>
          <w:rFonts w:ascii="Palatino Linotype" w:hAnsi="Palatino Linotype"/>
        </w:rPr>
        <w:t>.</w:t>
      </w:r>
    </w:p>
    <w:p w:rsidR="007E7E73" w:rsidRPr="006870A1" w:rsidRDefault="00E31819" w:rsidP="0083106B">
      <w:pPr>
        <w:spacing w:before="240" w:after="240" w:line="360" w:lineRule="auto"/>
        <w:ind w:right="49"/>
        <w:jc w:val="both"/>
        <w:rPr>
          <w:rFonts w:ascii="Palatino Linotype" w:hAnsi="Palatino Linotype"/>
        </w:rPr>
      </w:pPr>
      <w:r w:rsidRPr="006870A1">
        <w:rPr>
          <w:rFonts w:ascii="Palatino Linotype" w:hAnsi="Palatino Linotype"/>
        </w:rPr>
        <w:t>E</w:t>
      </w:r>
      <w:r w:rsidR="00581D3D" w:rsidRPr="006870A1">
        <w:rPr>
          <w:rFonts w:ascii="Palatino Linotype" w:hAnsi="Palatino Linotype"/>
        </w:rPr>
        <w:t>n este sentido,</w:t>
      </w:r>
      <w:r w:rsidRPr="006870A1">
        <w:rPr>
          <w:rFonts w:ascii="Palatino Linotype" w:hAnsi="Palatino Linotype"/>
        </w:rPr>
        <w:t xml:space="preserve"> este Órgano considera que </w:t>
      </w:r>
      <w:r w:rsidR="006E7AD9" w:rsidRPr="006870A1">
        <w:rPr>
          <w:rFonts w:ascii="Palatino Linotype" w:hAnsi="Palatino Linotype"/>
        </w:rPr>
        <w:t xml:space="preserve">a efecto de colmar este punto de la solicitud, </w:t>
      </w:r>
      <w:r w:rsidR="009919F6" w:rsidRPr="006870A1">
        <w:rPr>
          <w:rFonts w:ascii="Palatino Linotype" w:hAnsi="Palatino Linotype"/>
        </w:rPr>
        <w:t xml:space="preserve">el sujeto obligado </w:t>
      </w:r>
      <w:r w:rsidRPr="006870A1">
        <w:rPr>
          <w:rFonts w:ascii="Palatino Linotype" w:hAnsi="Palatino Linotype"/>
        </w:rPr>
        <w:t>deber</w:t>
      </w:r>
      <w:r w:rsidR="00580785" w:rsidRPr="006870A1">
        <w:rPr>
          <w:rFonts w:ascii="Palatino Linotype" w:hAnsi="Palatino Linotype"/>
        </w:rPr>
        <w:t>á proporcionar</w:t>
      </w:r>
      <w:r w:rsidR="00D70261" w:rsidRPr="006870A1">
        <w:rPr>
          <w:rFonts w:ascii="Palatino Linotype" w:hAnsi="Palatino Linotype"/>
        </w:rPr>
        <w:t xml:space="preserve"> las facturas que fueron emitidas o </w:t>
      </w:r>
      <w:r w:rsidRPr="006870A1">
        <w:rPr>
          <w:rFonts w:ascii="Palatino Linotype" w:hAnsi="Palatino Linotype"/>
        </w:rPr>
        <w:t>documento</w:t>
      </w:r>
      <w:r w:rsidR="00580785" w:rsidRPr="006870A1">
        <w:rPr>
          <w:rFonts w:ascii="Palatino Linotype" w:hAnsi="Palatino Linotype"/>
        </w:rPr>
        <w:t>s</w:t>
      </w:r>
      <w:r w:rsidR="00D70261" w:rsidRPr="006870A1">
        <w:rPr>
          <w:rFonts w:ascii="Palatino Linotype" w:hAnsi="Palatino Linotype"/>
        </w:rPr>
        <w:t xml:space="preserve"> oficiales</w:t>
      </w:r>
      <w:r w:rsidRPr="006870A1">
        <w:rPr>
          <w:rFonts w:ascii="Palatino Linotype" w:hAnsi="Palatino Linotype"/>
        </w:rPr>
        <w:t xml:space="preserve"> a través de</w:t>
      </w:r>
      <w:r w:rsidR="00580785" w:rsidRPr="006870A1">
        <w:rPr>
          <w:rFonts w:ascii="Palatino Linotype" w:hAnsi="Palatino Linotype"/>
        </w:rPr>
        <w:t xml:space="preserve"> </w:t>
      </w:r>
      <w:r w:rsidRPr="006870A1">
        <w:rPr>
          <w:rFonts w:ascii="Palatino Linotype" w:hAnsi="Palatino Linotype"/>
        </w:rPr>
        <w:t>l</w:t>
      </w:r>
      <w:r w:rsidR="00580785" w:rsidRPr="006870A1">
        <w:rPr>
          <w:rFonts w:ascii="Palatino Linotype" w:hAnsi="Palatino Linotype"/>
        </w:rPr>
        <w:t>os</w:t>
      </w:r>
      <w:r w:rsidRPr="006870A1">
        <w:rPr>
          <w:rFonts w:ascii="Palatino Linotype" w:hAnsi="Palatino Linotype"/>
        </w:rPr>
        <w:t xml:space="preserve"> cual</w:t>
      </w:r>
      <w:r w:rsidR="00580785" w:rsidRPr="006870A1">
        <w:rPr>
          <w:rFonts w:ascii="Palatino Linotype" w:hAnsi="Palatino Linotype"/>
        </w:rPr>
        <w:t>es</w:t>
      </w:r>
      <w:r w:rsidR="009919F6" w:rsidRPr="006870A1">
        <w:rPr>
          <w:rFonts w:ascii="Palatino Linotype" w:hAnsi="Palatino Linotype"/>
        </w:rPr>
        <w:t xml:space="preserve"> </w:t>
      </w:r>
      <w:r w:rsidR="00B27C6B" w:rsidRPr="006870A1">
        <w:rPr>
          <w:rFonts w:ascii="Palatino Linotype" w:hAnsi="Palatino Linotype"/>
        </w:rPr>
        <w:t>compruebe</w:t>
      </w:r>
      <w:r w:rsidRPr="006870A1">
        <w:rPr>
          <w:rFonts w:ascii="Palatino Linotype" w:hAnsi="Palatino Linotype"/>
        </w:rPr>
        <w:t xml:space="preserve"> los </w:t>
      </w:r>
      <w:r w:rsidR="00BB1BDF" w:rsidRPr="006870A1">
        <w:rPr>
          <w:rFonts w:ascii="Palatino Linotype" w:hAnsi="Palatino Linotype"/>
        </w:rPr>
        <w:t>gastos</w:t>
      </w:r>
      <w:r w:rsidRPr="006870A1">
        <w:rPr>
          <w:rFonts w:ascii="Palatino Linotype" w:hAnsi="Palatino Linotype"/>
        </w:rPr>
        <w:t xml:space="preserve"> </w:t>
      </w:r>
      <w:r w:rsidR="00D70261" w:rsidRPr="006870A1">
        <w:rPr>
          <w:rFonts w:ascii="Palatino Linotype" w:hAnsi="Palatino Linotype"/>
        </w:rPr>
        <w:t>correspondientes a la</w:t>
      </w:r>
      <w:r w:rsidR="009919F6" w:rsidRPr="006870A1">
        <w:rPr>
          <w:rFonts w:ascii="Palatino Linotype" w:hAnsi="Palatino Linotype"/>
        </w:rPr>
        <w:t xml:space="preserve"> </w:t>
      </w:r>
      <w:r w:rsidR="00D70261" w:rsidRPr="006870A1">
        <w:rPr>
          <w:rFonts w:ascii="Palatino Linotype" w:hAnsi="Palatino Linotype"/>
        </w:rPr>
        <w:t>adquisición del pódium, así</w:t>
      </w:r>
      <w:r w:rsidR="00DA5F44" w:rsidRPr="006870A1">
        <w:rPr>
          <w:rFonts w:ascii="Palatino Linotype" w:hAnsi="Palatino Linotype"/>
        </w:rPr>
        <w:t xml:space="preserve"> como e</w:t>
      </w:r>
      <w:r w:rsidR="00D70261" w:rsidRPr="006870A1">
        <w:rPr>
          <w:rFonts w:ascii="Palatino Linotype" w:hAnsi="Palatino Linotype"/>
        </w:rPr>
        <w:t xml:space="preserve">l pago de los trabajadores que realizaron la obra de construcción en tablaroca, </w:t>
      </w:r>
      <w:r w:rsidR="000716F3" w:rsidRPr="006870A1">
        <w:rPr>
          <w:rFonts w:ascii="Palatino Linotype" w:hAnsi="Palatino Linotype"/>
        </w:rPr>
        <w:t xml:space="preserve">en aras de </w:t>
      </w:r>
      <w:r w:rsidR="00580785" w:rsidRPr="006870A1">
        <w:rPr>
          <w:rFonts w:ascii="Palatino Linotype" w:hAnsi="Palatino Linotype"/>
        </w:rPr>
        <w:t>privilegia</w:t>
      </w:r>
      <w:r w:rsidR="000716F3" w:rsidRPr="006870A1">
        <w:rPr>
          <w:rFonts w:ascii="Palatino Linotype" w:hAnsi="Palatino Linotype"/>
        </w:rPr>
        <w:t xml:space="preserve">r </w:t>
      </w:r>
      <w:r w:rsidR="00580785" w:rsidRPr="006870A1">
        <w:rPr>
          <w:rFonts w:ascii="Palatino Linotype" w:hAnsi="Palatino Linotype"/>
        </w:rPr>
        <w:t>el principio de m</w:t>
      </w:r>
      <w:r w:rsidR="000716F3" w:rsidRPr="006870A1">
        <w:rPr>
          <w:rFonts w:ascii="Palatino Linotype" w:hAnsi="Palatino Linotype"/>
        </w:rPr>
        <w:t>áxima publicidad y salvaguardar el derecho de acceso a la información pública del Recurrente.</w:t>
      </w:r>
    </w:p>
    <w:p w:rsidR="007B3862" w:rsidRPr="006870A1" w:rsidRDefault="008E1CE3" w:rsidP="0083106B">
      <w:pPr>
        <w:spacing w:before="240" w:after="240" w:line="360" w:lineRule="auto"/>
        <w:ind w:right="49"/>
        <w:jc w:val="both"/>
        <w:rPr>
          <w:rFonts w:ascii="Palatino Linotype" w:hAnsi="Palatino Linotype"/>
        </w:rPr>
      </w:pPr>
      <w:r w:rsidRPr="006870A1">
        <w:rPr>
          <w:rFonts w:ascii="Palatino Linotype" w:hAnsi="Palatino Linotype"/>
        </w:rPr>
        <w:t>A efecto de r</w:t>
      </w:r>
      <w:r w:rsidR="0034575A" w:rsidRPr="006870A1">
        <w:rPr>
          <w:rFonts w:ascii="Palatino Linotype" w:hAnsi="Palatino Linotype"/>
        </w:rPr>
        <w:t>obustece</w:t>
      </w:r>
      <w:r w:rsidRPr="006870A1">
        <w:rPr>
          <w:rFonts w:ascii="Palatino Linotype" w:hAnsi="Palatino Linotype"/>
        </w:rPr>
        <w:t>r</w:t>
      </w:r>
      <w:r w:rsidR="0034575A" w:rsidRPr="006870A1">
        <w:rPr>
          <w:rFonts w:ascii="Palatino Linotype" w:hAnsi="Palatino Linotype"/>
        </w:rPr>
        <w:t xml:space="preserve"> lo anterior</w:t>
      </w:r>
      <w:r w:rsidRPr="006870A1">
        <w:rPr>
          <w:rFonts w:ascii="Palatino Linotype" w:hAnsi="Palatino Linotype"/>
        </w:rPr>
        <w:t xml:space="preserve">, </w:t>
      </w:r>
      <w:r w:rsidR="0034575A" w:rsidRPr="006870A1">
        <w:rPr>
          <w:rFonts w:ascii="Palatino Linotype" w:hAnsi="Palatino Linotype"/>
        </w:rPr>
        <w:t xml:space="preserve"> el artículo 15 fracción XI y</w:t>
      </w:r>
      <w:r w:rsidR="00BE2969" w:rsidRPr="006870A1">
        <w:rPr>
          <w:rFonts w:ascii="Palatino Linotype" w:hAnsi="Palatino Linotype"/>
        </w:rPr>
        <w:t xml:space="preserve"> 18 fracciones II, III, IV y V de</w:t>
      </w:r>
      <w:r w:rsidR="0034575A" w:rsidRPr="006870A1">
        <w:rPr>
          <w:rFonts w:ascii="Palatino Linotype" w:hAnsi="Palatino Linotype"/>
        </w:rPr>
        <w:t xml:space="preserve"> </w:t>
      </w:r>
      <w:r w:rsidR="003F3E2E" w:rsidRPr="006870A1">
        <w:rPr>
          <w:rFonts w:ascii="Palatino Linotype" w:hAnsi="Palatino Linotype"/>
        </w:rPr>
        <w:t xml:space="preserve">los Lineamientos  para Regular los Establecimientos de Consumo Escolar de los planteles de Educación Básica del Subsistema Educativo Estatal, </w:t>
      </w:r>
      <w:r w:rsidR="00BE2969" w:rsidRPr="006870A1">
        <w:rPr>
          <w:rFonts w:ascii="Palatino Linotype" w:hAnsi="Palatino Linotype"/>
        </w:rPr>
        <w:t>así como el artículo 23 párrafo segundo de la Ley de Transparencia y Acceso a la información Pública del Estado de México y Municipios</w:t>
      </w:r>
      <w:r w:rsidR="00C726D2" w:rsidRPr="006870A1">
        <w:rPr>
          <w:rFonts w:ascii="Palatino Linotype" w:hAnsi="Palatino Linotype"/>
        </w:rPr>
        <w:t>,</w:t>
      </w:r>
      <w:r w:rsidR="00D9742B" w:rsidRPr="006870A1">
        <w:rPr>
          <w:rFonts w:ascii="Palatino Linotype" w:hAnsi="Palatino Linotype"/>
        </w:rPr>
        <w:t xml:space="preserve"> señalan lo siguiente:</w:t>
      </w:r>
    </w:p>
    <w:p w:rsidR="00D9742B" w:rsidRPr="006870A1" w:rsidRDefault="00C726D2" w:rsidP="00C726D2">
      <w:pPr>
        <w:spacing w:before="240" w:after="240"/>
        <w:ind w:left="851" w:right="900"/>
        <w:jc w:val="both"/>
        <w:rPr>
          <w:rFonts w:ascii="Palatino Linotype" w:hAnsi="Palatino Linotype"/>
          <w:i/>
          <w:sz w:val="22"/>
          <w:szCs w:val="22"/>
        </w:rPr>
      </w:pPr>
      <w:r w:rsidRPr="006870A1">
        <w:rPr>
          <w:rFonts w:ascii="Palatino Linotype" w:hAnsi="Palatino Linotype"/>
          <w:b/>
          <w:i/>
          <w:sz w:val="22"/>
          <w:szCs w:val="22"/>
        </w:rPr>
        <w:lastRenderedPageBreak/>
        <w:t>“</w:t>
      </w:r>
      <w:r w:rsidR="00D9742B" w:rsidRPr="006870A1">
        <w:rPr>
          <w:rFonts w:ascii="Palatino Linotype" w:hAnsi="Palatino Linotype"/>
          <w:b/>
          <w:i/>
          <w:sz w:val="22"/>
          <w:szCs w:val="22"/>
        </w:rPr>
        <w:t>Artículo 15.-</w:t>
      </w:r>
      <w:r w:rsidR="00D9742B" w:rsidRPr="006870A1">
        <w:rPr>
          <w:rFonts w:ascii="Palatino Linotype" w:hAnsi="Palatino Linotype"/>
          <w:i/>
          <w:sz w:val="22"/>
          <w:szCs w:val="22"/>
        </w:rPr>
        <w:t xml:space="preserve"> Además de las acciones que señala el Reglamento de la Participación Social en la Educación, el Comité, tendrá las siguientes funciones:</w:t>
      </w:r>
    </w:p>
    <w:p w:rsidR="00D9742B"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w:t>
      </w:r>
    </w:p>
    <w:p w:rsidR="00D9742B"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XI. Aplicar con transparencia los rendimientos económicos que se generen, así como el cumplimiento de las responsabilidades derivadas de la suscripción del contrato;</w:t>
      </w:r>
    </w:p>
    <w:p w:rsidR="007B3862"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b/>
          <w:i/>
          <w:sz w:val="22"/>
          <w:szCs w:val="22"/>
        </w:rPr>
        <w:t>Artículo 18.-</w:t>
      </w:r>
      <w:r w:rsidRPr="006870A1">
        <w:rPr>
          <w:rFonts w:ascii="Palatino Linotype" w:hAnsi="Palatino Linotype"/>
          <w:i/>
          <w:sz w:val="22"/>
          <w:szCs w:val="22"/>
        </w:rPr>
        <w:t xml:space="preserve"> El tesorero del Comité tendrá las siguientes funciones:</w:t>
      </w:r>
    </w:p>
    <w:p w:rsidR="00D9742B"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w:t>
      </w:r>
    </w:p>
    <w:p w:rsidR="00D9742B"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 xml:space="preserve">II. </w:t>
      </w:r>
      <w:r w:rsidRPr="006870A1">
        <w:rPr>
          <w:rFonts w:ascii="Palatino Linotype" w:hAnsi="Palatino Linotype"/>
          <w:b/>
          <w:i/>
          <w:sz w:val="22"/>
          <w:szCs w:val="22"/>
        </w:rPr>
        <w:t>Recabar los comprobantes que acrediten la aplicación de los recursos</w:t>
      </w:r>
      <w:r w:rsidRPr="006870A1">
        <w:rPr>
          <w:rFonts w:ascii="Palatino Linotype" w:hAnsi="Palatino Linotype"/>
          <w:i/>
          <w:sz w:val="22"/>
          <w:szCs w:val="22"/>
        </w:rPr>
        <w:t xml:space="preserve">; </w:t>
      </w:r>
    </w:p>
    <w:p w:rsidR="00D9742B"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 xml:space="preserve">III. Entregar al nuevo Comité la </w:t>
      </w:r>
      <w:r w:rsidRPr="006870A1">
        <w:rPr>
          <w:rFonts w:ascii="Palatino Linotype" w:hAnsi="Palatino Linotype"/>
          <w:b/>
          <w:i/>
          <w:sz w:val="22"/>
          <w:szCs w:val="22"/>
        </w:rPr>
        <w:t>documentación, cortes de caja e información de los ingresos y egresos derivados de la contraprestación del servicio del establecimiento de consumo escolar y efectivo existente</w:t>
      </w:r>
      <w:r w:rsidRPr="006870A1">
        <w:rPr>
          <w:rFonts w:ascii="Palatino Linotype" w:hAnsi="Palatino Linotype"/>
          <w:i/>
          <w:sz w:val="22"/>
          <w:szCs w:val="22"/>
        </w:rPr>
        <w:t>;</w:t>
      </w:r>
    </w:p>
    <w:p w:rsidR="00D9742B"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 xml:space="preserve">IV. </w:t>
      </w:r>
      <w:r w:rsidRPr="006870A1">
        <w:rPr>
          <w:rFonts w:ascii="Palatino Linotype" w:hAnsi="Palatino Linotype"/>
          <w:b/>
          <w:i/>
          <w:sz w:val="22"/>
          <w:szCs w:val="22"/>
        </w:rPr>
        <w:t>Rendir al Comité los informes de los ingresos y egresos</w:t>
      </w:r>
      <w:r w:rsidRPr="006870A1">
        <w:rPr>
          <w:rFonts w:ascii="Palatino Linotype" w:hAnsi="Palatino Linotype"/>
          <w:i/>
          <w:sz w:val="22"/>
          <w:szCs w:val="22"/>
        </w:rPr>
        <w:t xml:space="preserve"> derivados de la contraprestación del servicio del establecimiento de consumo escolar del periodo que corresponda;</w:t>
      </w:r>
    </w:p>
    <w:p w:rsidR="00D9742B" w:rsidRPr="006870A1" w:rsidRDefault="00D9742B"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 xml:space="preserve">V. </w:t>
      </w:r>
      <w:r w:rsidRPr="006870A1">
        <w:rPr>
          <w:rFonts w:ascii="Palatino Linotype" w:hAnsi="Palatino Linotype"/>
          <w:b/>
          <w:i/>
          <w:sz w:val="22"/>
          <w:szCs w:val="22"/>
        </w:rPr>
        <w:t>Llevar el registro de ingresos y egresos</w:t>
      </w:r>
      <w:r w:rsidRPr="006870A1">
        <w:rPr>
          <w:rFonts w:ascii="Palatino Linotype" w:hAnsi="Palatino Linotype"/>
          <w:i/>
          <w:sz w:val="22"/>
          <w:szCs w:val="22"/>
        </w:rPr>
        <w:t xml:space="preserve"> derivados de la contraprestación del servicio del establecimiento de consumo escolar en el libro que para ta</w:t>
      </w:r>
      <w:r w:rsidR="00C726D2" w:rsidRPr="006870A1">
        <w:rPr>
          <w:rFonts w:ascii="Palatino Linotype" w:hAnsi="Palatino Linotype"/>
          <w:i/>
          <w:sz w:val="22"/>
          <w:szCs w:val="22"/>
        </w:rPr>
        <w:t>l efecto establezca el Comité; “</w:t>
      </w:r>
    </w:p>
    <w:p w:rsidR="007B3862" w:rsidRPr="006870A1" w:rsidRDefault="00C726D2"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w:t>
      </w:r>
      <w:r w:rsidRPr="006870A1">
        <w:rPr>
          <w:rFonts w:ascii="Palatino Linotype" w:hAnsi="Palatino Linotype"/>
          <w:b/>
          <w:i/>
          <w:sz w:val="22"/>
          <w:szCs w:val="22"/>
        </w:rPr>
        <w:t>Artículo 23.</w:t>
      </w:r>
      <w:r w:rsidRPr="006870A1">
        <w:rPr>
          <w:rFonts w:ascii="Palatino Linotype" w:hAnsi="Palatino Linotype"/>
          <w:i/>
          <w:sz w:val="22"/>
          <w:szCs w:val="22"/>
        </w:rPr>
        <w:t xml:space="preserve"> Son sujetos obligados a transparentar y permitir el acceso a su información y proteger los datos personales que obren en su poder:</w:t>
      </w:r>
    </w:p>
    <w:p w:rsidR="00C726D2" w:rsidRPr="006870A1" w:rsidRDefault="00C726D2" w:rsidP="00C726D2">
      <w:pPr>
        <w:spacing w:before="240" w:after="240"/>
        <w:ind w:left="851" w:right="900"/>
        <w:jc w:val="both"/>
        <w:rPr>
          <w:rFonts w:ascii="Palatino Linotype" w:hAnsi="Palatino Linotype"/>
          <w:i/>
          <w:sz w:val="22"/>
          <w:szCs w:val="22"/>
        </w:rPr>
      </w:pPr>
      <w:r w:rsidRPr="006870A1">
        <w:rPr>
          <w:rFonts w:ascii="Palatino Linotype" w:hAnsi="Palatino Linotype"/>
          <w:i/>
          <w:sz w:val="22"/>
          <w:szCs w:val="22"/>
        </w:rPr>
        <w:t>(…)</w:t>
      </w:r>
    </w:p>
    <w:p w:rsidR="00C726D2" w:rsidRPr="006870A1" w:rsidRDefault="00C726D2" w:rsidP="00C726D2">
      <w:pPr>
        <w:spacing w:before="240" w:after="240"/>
        <w:ind w:left="851" w:right="900"/>
        <w:jc w:val="both"/>
        <w:rPr>
          <w:rFonts w:ascii="Palatino Linotype" w:hAnsi="Palatino Linotype"/>
          <w:i/>
          <w:sz w:val="22"/>
          <w:szCs w:val="22"/>
        </w:rPr>
      </w:pPr>
      <w:r w:rsidRPr="006870A1">
        <w:rPr>
          <w:rFonts w:ascii="Palatino Linotype" w:hAnsi="Palatino Linotype"/>
          <w:b/>
          <w:i/>
          <w:sz w:val="22"/>
          <w:szCs w:val="22"/>
        </w:rPr>
        <w:t>Los sujetos obligados deberán hacer pública toda aquella información relativa a los montos y las personas a quienes entreguen,</w:t>
      </w:r>
      <w:r w:rsidRPr="006870A1">
        <w:rPr>
          <w:rFonts w:ascii="Palatino Linotype" w:hAnsi="Palatino Linotype"/>
          <w:i/>
          <w:sz w:val="22"/>
          <w:szCs w:val="22"/>
        </w:rPr>
        <w:t xml:space="preserve"> por cualquier motivo, recursos públicos, así como los informes que dichas personas les entreguen sobre el uso y destino de dichos recursos.”</w:t>
      </w:r>
    </w:p>
    <w:p w:rsidR="00573D2C" w:rsidRPr="006870A1" w:rsidRDefault="00BB1BDF" w:rsidP="00371BE9">
      <w:pPr>
        <w:spacing w:before="240" w:after="240" w:line="360" w:lineRule="auto"/>
        <w:ind w:right="49"/>
        <w:jc w:val="both"/>
        <w:rPr>
          <w:rFonts w:ascii="Palatino Linotype" w:hAnsi="Palatino Linotype" w:cs="Arial"/>
          <w:b/>
          <w:i/>
          <w:szCs w:val="22"/>
        </w:rPr>
      </w:pPr>
      <w:r w:rsidRPr="006870A1">
        <w:rPr>
          <w:rFonts w:ascii="Palatino Linotype" w:hAnsi="Palatino Linotype"/>
          <w:szCs w:val="22"/>
        </w:rPr>
        <w:t xml:space="preserve">Continuando con el análisis del recurso de revisión que nos ocupa, </w:t>
      </w:r>
      <w:r w:rsidR="000260B8" w:rsidRPr="006870A1">
        <w:rPr>
          <w:rFonts w:ascii="Palatino Linotype" w:hAnsi="Palatino Linotype"/>
          <w:szCs w:val="22"/>
        </w:rPr>
        <w:t>por cuanto hace al punto 3 referente a s</w:t>
      </w:r>
      <w:r w:rsidR="00573D2C" w:rsidRPr="006870A1">
        <w:rPr>
          <w:rFonts w:ascii="Palatino Linotype" w:hAnsi="Palatino Linotype"/>
          <w:i/>
          <w:szCs w:val="22"/>
        </w:rPr>
        <w:t xml:space="preserve">i </w:t>
      </w:r>
      <w:r w:rsidR="00573D2C" w:rsidRPr="006870A1">
        <w:rPr>
          <w:rFonts w:ascii="Palatino Linotype" w:hAnsi="Palatino Linotype"/>
          <w:szCs w:val="22"/>
        </w:rPr>
        <w:t>los ingresos se ven reflejados en los estados de cuenta de la institución</w:t>
      </w:r>
      <w:r w:rsidR="000260B8" w:rsidRPr="006870A1">
        <w:rPr>
          <w:rFonts w:ascii="Palatino Linotype" w:hAnsi="Palatino Linotype"/>
          <w:szCs w:val="22"/>
        </w:rPr>
        <w:t>,</w:t>
      </w:r>
      <w:r w:rsidR="00573D2C" w:rsidRPr="006870A1">
        <w:rPr>
          <w:rFonts w:ascii="Palatino Linotype" w:hAnsi="Palatino Linotype"/>
          <w:szCs w:val="22"/>
        </w:rPr>
        <w:t xml:space="preserve"> o a que cuentas se han realizado los</w:t>
      </w:r>
      <w:r w:rsidR="000260B8" w:rsidRPr="006870A1">
        <w:rPr>
          <w:rFonts w:ascii="Palatino Linotype" w:hAnsi="Palatino Linotype"/>
          <w:szCs w:val="22"/>
        </w:rPr>
        <w:t xml:space="preserve"> pagos por el concepto de renta </w:t>
      </w:r>
      <w:r w:rsidR="0051430B" w:rsidRPr="006870A1">
        <w:rPr>
          <w:rFonts w:ascii="Palatino Linotype" w:hAnsi="Palatino Linotype"/>
          <w:szCs w:val="22"/>
        </w:rPr>
        <w:t xml:space="preserve">por </w:t>
      </w:r>
      <w:r w:rsidR="0051430B" w:rsidRPr="006870A1">
        <w:rPr>
          <w:rFonts w:ascii="Palatino Linotype" w:hAnsi="Palatino Linotype"/>
          <w:szCs w:val="22"/>
        </w:rPr>
        <w:lastRenderedPageBreak/>
        <w:t xml:space="preserve">la prestación </w:t>
      </w:r>
      <w:r w:rsidR="000260B8" w:rsidRPr="006870A1">
        <w:rPr>
          <w:rFonts w:ascii="Palatino Linotype" w:hAnsi="Palatino Linotype"/>
          <w:szCs w:val="22"/>
        </w:rPr>
        <w:t>del servicio materia</w:t>
      </w:r>
      <w:r w:rsidR="0051430B" w:rsidRPr="006870A1">
        <w:rPr>
          <w:rFonts w:ascii="Palatino Linotype" w:hAnsi="Palatino Linotype"/>
          <w:szCs w:val="22"/>
        </w:rPr>
        <w:t xml:space="preserve"> de la presente solicitud, el Sujeto Obligado presentó </w:t>
      </w:r>
      <w:r w:rsidR="00761C01" w:rsidRPr="006870A1">
        <w:rPr>
          <w:rFonts w:ascii="Palatino Linotype" w:hAnsi="Palatino Linotype"/>
          <w:szCs w:val="22"/>
        </w:rPr>
        <w:t xml:space="preserve">el </w:t>
      </w:r>
      <w:r w:rsidR="00761C01" w:rsidRPr="006870A1">
        <w:rPr>
          <w:rFonts w:ascii="Palatino Linotype" w:hAnsi="Palatino Linotype"/>
          <w:i/>
          <w:szCs w:val="22"/>
        </w:rPr>
        <w:t xml:space="preserve">oficio aclaratorio de ingresos de tienda escolar </w:t>
      </w:r>
      <w:r w:rsidR="00761C01" w:rsidRPr="006870A1">
        <w:rPr>
          <w:rFonts w:ascii="Palatino Linotype" w:hAnsi="Palatino Linotype"/>
          <w:szCs w:val="22"/>
        </w:rPr>
        <w:t xml:space="preserve">de fecha 14 de diciembre de 2017, a través del cual se informa que los ingresos </w:t>
      </w:r>
      <w:r w:rsidR="004347E8" w:rsidRPr="006870A1">
        <w:rPr>
          <w:rFonts w:ascii="Palatino Linotype" w:hAnsi="Palatino Linotype"/>
          <w:szCs w:val="22"/>
        </w:rPr>
        <w:t>percibidos por concepto de tienda escolar, no son registrados en la cuenta principal de la institución, sino que se utiliza la cuenta a nombre de GOB EDO MEX SEP ESC NORMAL DE LOS REYES ACAQUILPAN, documento que si bien podría colmar este requerimiento, al  no apreciarse los números de cuenta en razón de que fueron testados, no satisface lo solicitado por el recurrente, pues desea conocer a que cuenta se realizan los pagos, no el nombre de la cuenta</w:t>
      </w:r>
      <w:r w:rsidR="00DF12DC" w:rsidRPr="006870A1">
        <w:rPr>
          <w:rFonts w:ascii="Palatino Linotype" w:hAnsi="Palatino Linotype"/>
          <w:szCs w:val="22"/>
        </w:rPr>
        <w:t xml:space="preserve"> a la que se realizan</w:t>
      </w:r>
      <w:r w:rsidR="004347E8" w:rsidRPr="006870A1">
        <w:rPr>
          <w:rFonts w:ascii="Palatino Linotype" w:hAnsi="Palatino Linotype"/>
          <w:szCs w:val="22"/>
        </w:rPr>
        <w:t xml:space="preserve">. </w:t>
      </w:r>
    </w:p>
    <w:p w:rsidR="004774E6" w:rsidRPr="006870A1" w:rsidRDefault="004347E8" w:rsidP="004347E8">
      <w:pPr>
        <w:spacing w:before="240" w:after="240" w:line="360" w:lineRule="auto"/>
        <w:jc w:val="both"/>
        <w:rPr>
          <w:rFonts w:ascii="Palatino Linotype" w:hAnsi="Palatino Linotype"/>
        </w:rPr>
      </w:pPr>
      <w:r w:rsidRPr="006870A1">
        <w:rPr>
          <w:rFonts w:ascii="Palatino Linotype" w:hAnsi="Palatino Linotype" w:cs="Arial"/>
        </w:rPr>
        <w:t>Ahora bien, con relación a los números de cuentas</w:t>
      </w:r>
      <w:r w:rsidR="00761C01" w:rsidRPr="006870A1">
        <w:rPr>
          <w:rFonts w:ascii="Palatino Linotype" w:hAnsi="Palatino Linotype" w:cs="Arial"/>
        </w:rPr>
        <w:t xml:space="preserve"> bancarias, claves estandarizadas –interbancarias- (CLABES)</w:t>
      </w:r>
      <w:r w:rsidRPr="006870A1">
        <w:rPr>
          <w:rFonts w:ascii="Palatino Linotype" w:hAnsi="Palatino Linotype" w:cs="Arial"/>
        </w:rPr>
        <w:t>,</w:t>
      </w:r>
      <w:r w:rsidR="00761C01" w:rsidRPr="006870A1">
        <w:rPr>
          <w:rFonts w:ascii="Palatino Linotype" w:hAnsi="Palatino Linotype" w:cs="Arial"/>
        </w:rPr>
        <w:t xml:space="preserve"> el Pleno de este Instituto ha determinado que esa información debe clasificarse como confidencial, y elaborarse una versión públ</w:t>
      </w:r>
      <w:r w:rsidRPr="006870A1">
        <w:rPr>
          <w:rFonts w:ascii="Palatino Linotype" w:hAnsi="Palatino Linotype" w:cs="Arial"/>
        </w:rPr>
        <w:t xml:space="preserve">ica en la que se teste la misma siempre y cuando su titular sea una persona física, sin embargo, </w:t>
      </w:r>
      <w:r w:rsidR="00761C01" w:rsidRPr="006870A1">
        <w:rPr>
          <w:rFonts w:ascii="Palatino Linotype" w:hAnsi="Palatino Linotype"/>
        </w:rPr>
        <w:t>tratándose</w:t>
      </w:r>
      <w:r w:rsidR="00EB2E92" w:rsidRPr="006870A1">
        <w:rPr>
          <w:rFonts w:ascii="Palatino Linotype" w:hAnsi="Palatino Linotype"/>
        </w:rPr>
        <w:t xml:space="preserve"> de las cuentas bancarias o clab</w:t>
      </w:r>
      <w:r w:rsidR="00761C01" w:rsidRPr="006870A1">
        <w:rPr>
          <w:rFonts w:ascii="Palatino Linotype" w:hAnsi="Palatino Linotype"/>
        </w:rPr>
        <w:t>es interbancarias de los Sujetos Obligados</w:t>
      </w:r>
      <w:r w:rsidR="000574E5" w:rsidRPr="006870A1">
        <w:rPr>
          <w:rFonts w:ascii="Palatino Linotype" w:hAnsi="Palatino Linotype"/>
        </w:rPr>
        <w:t>, no ocurre lo mismo,</w:t>
      </w:r>
      <w:r w:rsidR="00761C01" w:rsidRPr="006870A1">
        <w:rPr>
          <w:rFonts w:ascii="Palatino Linotype" w:hAnsi="Palatino Linotype"/>
        </w:rPr>
        <w:t xml:space="preserve"> ya que su </w:t>
      </w:r>
      <w:r w:rsidR="004774E6" w:rsidRPr="006870A1">
        <w:rPr>
          <w:rFonts w:ascii="Palatino Linotype" w:hAnsi="Palatino Linotype"/>
        </w:rPr>
        <w:t>difusión favorece</w:t>
      </w:r>
      <w:r w:rsidR="00761C01" w:rsidRPr="006870A1">
        <w:rPr>
          <w:rFonts w:ascii="Palatino Linotype" w:hAnsi="Palatino Linotype"/>
        </w:rPr>
        <w:t xml:space="preserve"> a la rendición de cuentas </w:t>
      </w:r>
      <w:r w:rsidR="004774E6" w:rsidRPr="006870A1">
        <w:rPr>
          <w:rFonts w:ascii="Palatino Linotype" w:hAnsi="Palatino Linotype"/>
        </w:rPr>
        <w:t xml:space="preserve"> de los recursos </w:t>
      </w:r>
      <w:r w:rsidR="00EB2E92" w:rsidRPr="006870A1">
        <w:rPr>
          <w:rFonts w:ascii="Palatino Linotype" w:hAnsi="Palatino Linotype"/>
        </w:rPr>
        <w:t xml:space="preserve">públicos </w:t>
      </w:r>
      <w:r w:rsidR="004774E6" w:rsidRPr="006870A1">
        <w:rPr>
          <w:rFonts w:ascii="Palatino Linotype" w:hAnsi="Palatino Linotype"/>
        </w:rPr>
        <w:t xml:space="preserve">entregados o recibidos, </w:t>
      </w:r>
      <w:r w:rsidR="00761C01" w:rsidRPr="006870A1">
        <w:rPr>
          <w:rFonts w:ascii="Palatino Linotype" w:hAnsi="Palatino Linotype"/>
        </w:rPr>
        <w:t>transparenta</w:t>
      </w:r>
      <w:r w:rsidR="004774E6" w:rsidRPr="006870A1">
        <w:rPr>
          <w:rFonts w:ascii="Palatino Linotype" w:hAnsi="Palatino Linotype"/>
        </w:rPr>
        <w:t>ndo</w:t>
      </w:r>
      <w:r w:rsidR="00761C01" w:rsidRPr="006870A1">
        <w:rPr>
          <w:rFonts w:ascii="Palatino Linotype" w:hAnsi="Palatino Linotype"/>
        </w:rPr>
        <w:t xml:space="preserve"> la forma en que son </w:t>
      </w:r>
      <w:r w:rsidR="000574E5" w:rsidRPr="006870A1">
        <w:rPr>
          <w:rFonts w:ascii="Palatino Linotype" w:hAnsi="Palatino Linotype"/>
        </w:rPr>
        <w:t>administrados</w:t>
      </w:r>
      <w:r w:rsidR="00EB2E92" w:rsidRPr="006870A1">
        <w:rPr>
          <w:rFonts w:ascii="Palatino Linotype" w:hAnsi="Palatino Linotype"/>
        </w:rPr>
        <w:t xml:space="preserve"> dichos</w:t>
      </w:r>
      <w:r w:rsidR="004774E6" w:rsidRPr="006870A1">
        <w:rPr>
          <w:rFonts w:ascii="Palatino Linotype" w:hAnsi="Palatino Linotype"/>
        </w:rPr>
        <w:t xml:space="preserve"> recursos.</w:t>
      </w:r>
    </w:p>
    <w:p w:rsidR="00761C01" w:rsidRPr="006870A1" w:rsidRDefault="00761C01" w:rsidP="00761C01">
      <w:pPr>
        <w:shd w:val="clear" w:color="auto" w:fill="FFFFFF"/>
        <w:spacing w:before="240" w:after="240" w:line="360" w:lineRule="auto"/>
        <w:ind w:right="49"/>
        <w:jc w:val="both"/>
        <w:rPr>
          <w:rFonts w:ascii="Palatino Linotype" w:hAnsi="Palatino Linotype"/>
        </w:rPr>
      </w:pPr>
      <w:r w:rsidRPr="006870A1">
        <w:rPr>
          <w:rFonts w:ascii="Palatino Linotype" w:hAnsi="Palatino Linotype"/>
        </w:rPr>
        <w:t>Lo argu</w:t>
      </w:r>
      <w:r w:rsidR="004774E6" w:rsidRPr="006870A1">
        <w:rPr>
          <w:rFonts w:ascii="Palatino Linotype" w:hAnsi="Palatino Linotype"/>
        </w:rPr>
        <w:t>mentado encuentra sustento en el</w:t>
      </w:r>
      <w:r w:rsidRPr="006870A1">
        <w:rPr>
          <w:rFonts w:ascii="Palatino Linotype" w:hAnsi="Palatino Linotype"/>
        </w:rPr>
        <w:t xml:space="preserve"> criterio 11/17 emitido por el Instituto Nacional de Transparencia, Acceso a la Información y Protección de Da</w:t>
      </w:r>
      <w:r w:rsidR="004774E6" w:rsidRPr="006870A1">
        <w:rPr>
          <w:rFonts w:ascii="Palatino Linotype" w:hAnsi="Palatino Linotype"/>
        </w:rPr>
        <w:t>tos Personales, INAI, que lleva</w:t>
      </w:r>
      <w:r w:rsidRPr="006870A1">
        <w:rPr>
          <w:rFonts w:ascii="Palatino Linotype" w:hAnsi="Palatino Linotype"/>
        </w:rPr>
        <w:t xml:space="preserve"> por rubro y texto lo</w:t>
      </w:r>
      <w:r w:rsidR="00BF0C46" w:rsidRPr="006870A1">
        <w:rPr>
          <w:rFonts w:ascii="Palatino Linotype" w:hAnsi="Palatino Linotype"/>
        </w:rPr>
        <w:t xml:space="preserve"> siguiente</w:t>
      </w:r>
      <w:r w:rsidRPr="006870A1">
        <w:rPr>
          <w:rFonts w:ascii="Palatino Linotype" w:hAnsi="Palatino Linotype"/>
        </w:rPr>
        <w:t>:</w:t>
      </w:r>
    </w:p>
    <w:p w:rsidR="00761C01" w:rsidRPr="006870A1" w:rsidRDefault="00761C01" w:rsidP="00761C01">
      <w:pPr>
        <w:shd w:val="clear" w:color="auto" w:fill="FFFFFF"/>
        <w:spacing w:before="240" w:after="240"/>
        <w:ind w:left="851" w:right="900"/>
        <w:jc w:val="both"/>
        <w:rPr>
          <w:rFonts w:ascii="Palatino Linotype" w:hAnsi="Palatino Linotype"/>
        </w:rPr>
      </w:pPr>
      <w:r w:rsidRPr="006870A1">
        <w:rPr>
          <w:rFonts w:ascii="Palatino Linotype" w:hAnsi="Palatino Linotype"/>
          <w:b/>
          <w:bCs/>
          <w:i/>
          <w:iCs/>
          <w:sz w:val="22"/>
          <w:szCs w:val="22"/>
        </w:rPr>
        <w:t>“Cuentas bancarias y/o CLABE interbancaria de sujetos obligados que reciben y/o transfieren recursos públicos, son información pública</w:t>
      </w:r>
      <w:r w:rsidRPr="006870A1">
        <w:rPr>
          <w:rFonts w:ascii="Palatino Linotype" w:hAnsi="Palatino Linotype"/>
          <w:i/>
          <w:iCs/>
          <w:sz w:val="22"/>
          <w:szCs w:val="22"/>
        </w:rPr>
        <w:t xml:space="preserve">. La difusión de las cuentas bancarias y claves interbancarias pertenecientes a un sujeto obligado favorece la rendición de cuentas al transparentar la forma en que </w:t>
      </w:r>
      <w:r w:rsidRPr="006870A1">
        <w:rPr>
          <w:rFonts w:ascii="Palatino Linotype" w:hAnsi="Palatino Linotype"/>
          <w:i/>
          <w:iCs/>
          <w:sz w:val="22"/>
          <w:szCs w:val="22"/>
        </w:rPr>
        <w:lastRenderedPageBreak/>
        <w:t>se administran los recursos públicos, razón por la cual no pueden considerarse como información clasificada.</w:t>
      </w:r>
    </w:p>
    <w:p w:rsidR="003D2497" w:rsidRPr="006870A1" w:rsidRDefault="00A56C50" w:rsidP="005B59BB">
      <w:pPr>
        <w:spacing w:before="240" w:after="240" w:line="360" w:lineRule="auto"/>
        <w:jc w:val="both"/>
        <w:rPr>
          <w:rFonts w:ascii="Palatino Linotype" w:hAnsi="Palatino Linotype"/>
        </w:rPr>
      </w:pPr>
      <w:r w:rsidRPr="006870A1">
        <w:rPr>
          <w:rFonts w:ascii="Palatino Linotype" w:hAnsi="Palatino Linotype"/>
        </w:rPr>
        <w:t xml:space="preserve">Así, con base en lo anterior, se estima pertinente ordenar la entrega del documento referido, en el que se adviertan los números de cuenta, toda vez que como ya se expresó, </w:t>
      </w:r>
      <w:r w:rsidR="005E666A" w:rsidRPr="006870A1">
        <w:rPr>
          <w:rFonts w:ascii="Palatino Linotype" w:hAnsi="Palatino Linotype"/>
        </w:rPr>
        <w:t>dicho dato corresponde al Sujeto Obligado como ente público, que le permite administrar los recursos que percibe.</w:t>
      </w:r>
    </w:p>
    <w:p w:rsidR="00614B07" w:rsidRPr="006870A1" w:rsidRDefault="008E1CE3" w:rsidP="008E1CE3">
      <w:pPr>
        <w:spacing w:before="240" w:after="240" w:line="360" w:lineRule="auto"/>
        <w:jc w:val="both"/>
        <w:rPr>
          <w:rFonts w:ascii="Palatino Linotype" w:hAnsi="Palatino Linotype" w:cs="Arial"/>
          <w:szCs w:val="28"/>
        </w:rPr>
      </w:pPr>
      <w:r w:rsidRPr="006870A1">
        <w:rPr>
          <w:rFonts w:ascii="Palatino Linotype" w:hAnsi="Palatino Linotype" w:cs="Arial"/>
          <w:szCs w:val="28"/>
        </w:rPr>
        <w:t xml:space="preserve">Finalmente, </w:t>
      </w:r>
      <w:r w:rsidR="004D06D9" w:rsidRPr="006870A1">
        <w:rPr>
          <w:rFonts w:ascii="Palatino Linotype" w:hAnsi="Palatino Linotype" w:cs="Arial"/>
          <w:szCs w:val="28"/>
        </w:rPr>
        <w:t xml:space="preserve">este Instituto </w:t>
      </w:r>
      <w:r w:rsidR="00B27C6B" w:rsidRPr="006870A1">
        <w:rPr>
          <w:rFonts w:ascii="Palatino Linotype" w:hAnsi="Palatino Linotype" w:cs="Arial"/>
          <w:szCs w:val="28"/>
        </w:rPr>
        <w:t xml:space="preserve">no pasa inadvertido </w:t>
      </w:r>
      <w:r w:rsidR="004D06D9" w:rsidRPr="006870A1">
        <w:rPr>
          <w:rFonts w:ascii="Palatino Linotype" w:hAnsi="Palatino Linotype" w:cs="Arial"/>
          <w:szCs w:val="28"/>
        </w:rPr>
        <w:t>el hecho de que el</w:t>
      </w:r>
      <w:r w:rsidR="003B0C84" w:rsidRPr="006870A1">
        <w:rPr>
          <w:rFonts w:ascii="Palatino Linotype" w:hAnsi="Palatino Linotype" w:cs="Arial"/>
          <w:szCs w:val="28"/>
        </w:rPr>
        <w:t xml:space="preserve"> Sujeto Obligado a efecto de satisfacer la solicitud de información, elaboró la versión pública de los documentos </w:t>
      </w:r>
      <w:r w:rsidR="004D06D9" w:rsidRPr="006870A1">
        <w:rPr>
          <w:rFonts w:ascii="Palatino Linotype" w:hAnsi="Palatino Linotype" w:cs="Arial"/>
          <w:szCs w:val="28"/>
        </w:rPr>
        <w:t>presentados</w:t>
      </w:r>
      <w:r w:rsidR="003B0C84" w:rsidRPr="006870A1">
        <w:rPr>
          <w:rFonts w:ascii="Palatino Linotype" w:hAnsi="Palatino Linotype" w:cs="Arial"/>
          <w:szCs w:val="28"/>
        </w:rPr>
        <w:t xml:space="preserve"> al Recurrente, sin embargo, aunado a que no se siguieron las formalidades que establece la Ley, pues en las constancias que obran en el expediente no se localiza el Acuerdo de Clasificación del Comité de Transparencia correspondiente, del análisis efectuado en l</w:t>
      </w:r>
      <w:r w:rsidR="00EB2E92" w:rsidRPr="006870A1">
        <w:rPr>
          <w:rFonts w:ascii="Palatino Linotype" w:hAnsi="Palatino Linotype" w:cs="Arial"/>
          <w:szCs w:val="28"/>
        </w:rPr>
        <w:t>os mismos, se observó además que</w:t>
      </w:r>
      <w:r w:rsidR="003B0C84" w:rsidRPr="006870A1">
        <w:rPr>
          <w:rFonts w:ascii="Palatino Linotype" w:hAnsi="Palatino Linotype" w:cs="Arial"/>
          <w:szCs w:val="28"/>
        </w:rPr>
        <w:t xml:space="preserve"> algunos de los documentos no se </w:t>
      </w:r>
      <w:r w:rsidR="004D06D9" w:rsidRPr="006870A1">
        <w:rPr>
          <w:rFonts w:ascii="Palatino Linotype" w:hAnsi="Palatino Linotype" w:cs="Arial"/>
          <w:szCs w:val="28"/>
        </w:rPr>
        <w:t>entregaron</w:t>
      </w:r>
      <w:r w:rsidR="003B0C84" w:rsidRPr="006870A1">
        <w:rPr>
          <w:rFonts w:ascii="Palatino Linotype" w:hAnsi="Palatino Linotype" w:cs="Arial"/>
          <w:szCs w:val="28"/>
        </w:rPr>
        <w:t xml:space="preserve"> en una correcta versión pública, pues se testaron datos que a la luz de la materia no son susceptibles de ser clasificados, y en otros casos se dejaron visibles  datos que </w:t>
      </w:r>
      <w:r w:rsidR="00614B07" w:rsidRPr="006870A1">
        <w:rPr>
          <w:rFonts w:ascii="Palatino Linotype" w:hAnsi="Palatino Linotype" w:cs="Arial"/>
          <w:szCs w:val="28"/>
        </w:rPr>
        <w:t>no pueden ser del dominio p</w:t>
      </w:r>
      <w:r w:rsidR="004D06D9" w:rsidRPr="006870A1">
        <w:rPr>
          <w:rFonts w:ascii="Palatino Linotype" w:hAnsi="Palatino Linotype" w:cs="Arial"/>
          <w:szCs w:val="28"/>
        </w:rPr>
        <w:t>úblico.</w:t>
      </w:r>
    </w:p>
    <w:p w:rsidR="003A65A1" w:rsidRPr="006870A1" w:rsidRDefault="004D06D9" w:rsidP="008E1CE3">
      <w:pPr>
        <w:spacing w:before="240" w:after="240" w:line="360" w:lineRule="auto"/>
        <w:jc w:val="both"/>
        <w:rPr>
          <w:rFonts w:ascii="Palatino Linotype" w:hAnsi="Palatino Linotype" w:cs="Arial"/>
          <w:szCs w:val="28"/>
        </w:rPr>
      </w:pPr>
      <w:r w:rsidRPr="006870A1">
        <w:rPr>
          <w:rFonts w:ascii="Palatino Linotype" w:hAnsi="Palatino Linotype" w:cs="Arial"/>
          <w:szCs w:val="28"/>
        </w:rPr>
        <w:t xml:space="preserve">De </w:t>
      </w:r>
      <w:r w:rsidR="00373CC9" w:rsidRPr="006870A1">
        <w:rPr>
          <w:rFonts w:ascii="Palatino Linotype" w:hAnsi="Palatino Linotype" w:cs="Arial"/>
          <w:szCs w:val="28"/>
        </w:rPr>
        <w:t xml:space="preserve">manera general, </w:t>
      </w:r>
      <w:r w:rsidR="003A65A1" w:rsidRPr="006870A1">
        <w:rPr>
          <w:rFonts w:ascii="Palatino Linotype" w:hAnsi="Palatino Linotype" w:cs="Arial"/>
          <w:szCs w:val="28"/>
        </w:rPr>
        <w:t xml:space="preserve">con relación a los datos que se consideran públicos, </w:t>
      </w:r>
      <w:r w:rsidR="00373CC9" w:rsidRPr="006870A1">
        <w:rPr>
          <w:rFonts w:ascii="Palatino Linotype" w:hAnsi="Palatino Linotype" w:cs="Arial"/>
          <w:szCs w:val="28"/>
        </w:rPr>
        <w:t xml:space="preserve">se observó que el sujeto obligado testó </w:t>
      </w:r>
      <w:r w:rsidR="003A65A1" w:rsidRPr="006870A1">
        <w:rPr>
          <w:rFonts w:ascii="Palatino Linotype" w:hAnsi="Palatino Linotype" w:cs="Arial"/>
          <w:szCs w:val="28"/>
        </w:rPr>
        <w:t>en las fichas de depósito emitidas por el banco: el número de cuenta; en los estados de cuenta bancarios: número de cliente, el número de cuenta</w:t>
      </w:r>
      <w:r w:rsidR="001C3F89" w:rsidRPr="006870A1">
        <w:rPr>
          <w:rFonts w:ascii="Palatino Linotype" w:hAnsi="Palatino Linotype" w:cs="Arial"/>
          <w:szCs w:val="28"/>
        </w:rPr>
        <w:t>, numero de clabe interbancaria,</w:t>
      </w:r>
      <w:r w:rsidR="003A65A1" w:rsidRPr="006870A1">
        <w:rPr>
          <w:rFonts w:ascii="Palatino Linotype" w:hAnsi="Palatino Linotype" w:cs="Arial"/>
          <w:szCs w:val="28"/>
        </w:rPr>
        <w:t xml:space="preserve"> </w:t>
      </w:r>
      <w:r w:rsidR="001C3F89" w:rsidRPr="006870A1">
        <w:rPr>
          <w:rFonts w:ascii="Palatino Linotype" w:hAnsi="Palatino Linotype" w:cs="Arial"/>
          <w:szCs w:val="28"/>
        </w:rPr>
        <w:t>el  número de</w:t>
      </w:r>
      <w:r w:rsidR="003A65A1" w:rsidRPr="006870A1">
        <w:rPr>
          <w:rFonts w:ascii="Palatino Linotype" w:hAnsi="Palatino Linotype" w:cs="Arial"/>
          <w:szCs w:val="28"/>
        </w:rPr>
        <w:t xml:space="preserve"> cheques moneda nacional, el número de contrato, </w:t>
      </w:r>
      <w:r w:rsidR="001C3F89" w:rsidRPr="006870A1">
        <w:rPr>
          <w:rFonts w:ascii="Palatino Linotype" w:hAnsi="Palatino Linotype" w:cs="Arial"/>
          <w:szCs w:val="28"/>
        </w:rPr>
        <w:t>y numero de RFC</w:t>
      </w:r>
      <w:r w:rsidR="003A65A1" w:rsidRPr="006870A1">
        <w:rPr>
          <w:rFonts w:ascii="Palatino Linotype" w:hAnsi="Palatino Linotype" w:cs="Arial"/>
          <w:szCs w:val="28"/>
        </w:rPr>
        <w:t>; en las actas del Comité de Establecimiento del Consumo Escolar: las firmas de los integrantes</w:t>
      </w:r>
      <w:r w:rsidR="000F5EF5" w:rsidRPr="006870A1">
        <w:rPr>
          <w:rFonts w:ascii="Palatino Linotype" w:hAnsi="Palatino Linotype" w:cs="Arial"/>
          <w:szCs w:val="28"/>
        </w:rPr>
        <w:t xml:space="preserve"> </w:t>
      </w:r>
      <w:r w:rsidR="000F5EF5" w:rsidRPr="006870A1">
        <w:rPr>
          <w:rFonts w:ascii="Palatino Linotype" w:hAnsi="Palatino Linotype" w:cs="Arial"/>
          <w:sz w:val="22"/>
          <w:szCs w:val="28"/>
        </w:rPr>
        <w:t xml:space="preserve">-aunado a que las actas de fecha 26 de octubre de 2017 y 08 de enero de 2018 </w:t>
      </w:r>
      <w:r w:rsidR="00C87FDE" w:rsidRPr="006870A1">
        <w:rPr>
          <w:rFonts w:ascii="Palatino Linotype" w:hAnsi="Palatino Linotype" w:cs="Arial"/>
          <w:sz w:val="22"/>
          <w:szCs w:val="28"/>
        </w:rPr>
        <w:t>se enviaron incompletas</w:t>
      </w:r>
      <w:r w:rsidR="00EB2E92" w:rsidRPr="006870A1">
        <w:rPr>
          <w:rFonts w:ascii="Palatino Linotype" w:hAnsi="Palatino Linotype" w:cs="Arial"/>
          <w:sz w:val="22"/>
          <w:szCs w:val="28"/>
        </w:rPr>
        <w:t>, como se refirió en el apartado correspondiente</w:t>
      </w:r>
      <w:r w:rsidR="009C0F17" w:rsidRPr="006870A1">
        <w:rPr>
          <w:rFonts w:ascii="Palatino Linotype" w:hAnsi="Palatino Linotype" w:cs="Arial"/>
          <w:sz w:val="22"/>
          <w:szCs w:val="28"/>
        </w:rPr>
        <w:t>-</w:t>
      </w:r>
      <w:r w:rsidR="00C87FDE" w:rsidRPr="006870A1">
        <w:rPr>
          <w:rFonts w:ascii="Palatino Linotype" w:hAnsi="Palatino Linotype" w:cs="Arial"/>
          <w:szCs w:val="28"/>
        </w:rPr>
        <w:t xml:space="preserve">; y finalmente en los contratos: las firmas de los miembros del </w:t>
      </w:r>
      <w:r w:rsidR="00EB2E92" w:rsidRPr="006870A1">
        <w:rPr>
          <w:rFonts w:ascii="Palatino Linotype" w:hAnsi="Palatino Linotype" w:cs="Arial"/>
          <w:szCs w:val="28"/>
        </w:rPr>
        <w:t>C</w:t>
      </w:r>
      <w:r w:rsidR="00C87FDE" w:rsidRPr="006870A1">
        <w:rPr>
          <w:rFonts w:ascii="Palatino Linotype" w:hAnsi="Palatino Linotype" w:cs="Arial"/>
          <w:szCs w:val="28"/>
        </w:rPr>
        <w:t>omité.</w:t>
      </w:r>
    </w:p>
    <w:p w:rsidR="00C87FDE" w:rsidRPr="006870A1" w:rsidRDefault="00C87FDE" w:rsidP="008E1CE3">
      <w:pPr>
        <w:spacing w:before="240" w:after="240" w:line="360" w:lineRule="auto"/>
        <w:jc w:val="both"/>
        <w:rPr>
          <w:rFonts w:ascii="Palatino Linotype" w:hAnsi="Palatino Linotype" w:cs="Arial"/>
          <w:szCs w:val="28"/>
        </w:rPr>
      </w:pPr>
      <w:r w:rsidRPr="006870A1">
        <w:rPr>
          <w:rFonts w:ascii="Palatino Linotype" w:hAnsi="Palatino Linotype" w:cs="Arial"/>
          <w:szCs w:val="28"/>
        </w:rPr>
        <w:lastRenderedPageBreak/>
        <w:t xml:space="preserve">Cabe señalar que, como se expuso en párrafos anteriores, la publicidad de los números de cuenta así como las clabes interbancarias, </w:t>
      </w:r>
      <w:r w:rsidR="007545C4" w:rsidRPr="006870A1">
        <w:rPr>
          <w:rFonts w:ascii="Palatino Linotype" w:hAnsi="Palatino Linotype" w:cs="Arial"/>
          <w:szCs w:val="28"/>
        </w:rPr>
        <w:t>contribuye a la rendición de cuentas y transparentar las actuaciones por parte de los Sujetos Obligados, lo mismo acur</w:t>
      </w:r>
      <w:r w:rsidR="004B6684" w:rsidRPr="006870A1">
        <w:rPr>
          <w:rFonts w:ascii="Palatino Linotype" w:hAnsi="Palatino Linotype" w:cs="Arial"/>
          <w:szCs w:val="28"/>
        </w:rPr>
        <w:t>re con los datos relativos a</w:t>
      </w:r>
      <w:r w:rsidR="007545C4" w:rsidRPr="006870A1">
        <w:rPr>
          <w:rFonts w:ascii="Palatino Linotype" w:hAnsi="Palatino Linotype" w:cs="Arial"/>
          <w:szCs w:val="28"/>
        </w:rPr>
        <w:t>l número de c</w:t>
      </w:r>
      <w:r w:rsidR="004B6684" w:rsidRPr="006870A1">
        <w:rPr>
          <w:rFonts w:ascii="Palatino Linotype" w:hAnsi="Palatino Linotype" w:cs="Arial"/>
          <w:szCs w:val="28"/>
        </w:rPr>
        <w:t>ontrato</w:t>
      </w:r>
      <w:r w:rsidR="007545C4" w:rsidRPr="006870A1">
        <w:rPr>
          <w:rFonts w:ascii="Palatino Linotype" w:hAnsi="Palatino Linotype" w:cs="Arial"/>
          <w:szCs w:val="28"/>
        </w:rPr>
        <w:t xml:space="preserve"> y el número de cliente</w:t>
      </w:r>
      <w:r w:rsidR="004B6684" w:rsidRPr="006870A1">
        <w:rPr>
          <w:rFonts w:ascii="Palatino Linotype" w:hAnsi="Palatino Linotype" w:cs="Arial"/>
          <w:szCs w:val="28"/>
        </w:rPr>
        <w:t xml:space="preserve">, ya que ambos </w:t>
      </w:r>
      <w:r w:rsidR="009431BC" w:rsidRPr="006870A1">
        <w:rPr>
          <w:rFonts w:ascii="Palatino Linotype" w:hAnsi="Palatino Linotype" w:cs="Arial"/>
          <w:szCs w:val="28"/>
        </w:rPr>
        <w:t xml:space="preserve">son asignados por las instituciones bancarias </w:t>
      </w:r>
      <w:r w:rsidR="00754595" w:rsidRPr="006870A1">
        <w:rPr>
          <w:rFonts w:ascii="Palatino Linotype" w:hAnsi="Palatino Linotype" w:cs="Arial"/>
          <w:szCs w:val="28"/>
        </w:rPr>
        <w:t>como resultado de la</w:t>
      </w:r>
      <w:r w:rsidR="00553FFC" w:rsidRPr="006870A1">
        <w:rPr>
          <w:rFonts w:ascii="Palatino Linotype" w:hAnsi="Palatino Linotype" w:cs="Arial"/>
          <w:szCs w:val="28"/>
        </w:rPr>
        <w:t xml:space="preserve"> celebración de un acto</w:t>
      </w:r>
      <w:r w:rsidR="00447A1B" w:rsidRPr="006870A1">
        <w:rPr>
          <w:rFonts w:ascii="Palatino Linotype" w:hAnsi="Palatino Linotype" w:cs="Arial"/>
          <w:szCs w:val="28"/>
        </w:rPr>
        <w:t xml:space="preserve"> mediante el cual se</w:t>
      </w:r>
      <w:r w:rsidR="00553FFC" w:rsidRPr="006870A1">
        <w:rPr>
          <w:rFonts w:ascii="Palatino Linotype" w:hAnsi="Palatino Linotype" w:cs="Arial"/>
          <w:szCs w:val="28"/>
        </w:rPr>
        <w:t xml:space="preserve"> lleva a cabo la</w:t>
      </w:r>
      <w:r w:rsidR="00447A1B" w:rsidRPr="006870A1">
        <w:rPr>
          <w:rFonts w:ascii="Palatino Linotype" w:hAnsi="Palatino Linotype" w:cs="Arial"/>
          <w:szCs w:val="28"/>
        </w:rPr>
        <w:t xml:space="preserve"> apertura una cuenta</w:t>
      </w:r>
      <w:r w:rsidR="00754595" w:rsidRPr="006870A1">
        <w:rPr>
          <w:rFonts w:ascii="Palatino Linotype" w:hAnsi="Palatino Linotype" w:cs="Arial"/>
          <w:szCs w:val="28"/>
        </w:rPr>
        <w:t xml:space="preserve">, </w:t>
      </w:r>
      <w:r w:rsidR="00447A1B" w:rsidRPr="006870A1">
        <w:rPr>
          <w:rFonts w:ascii="Palatino Linotype" w:hAnsi="Palatino Linotype" w:cs="Arial"/>
          <w:szCs w:val="28"/>
        </w:rPr>
        <w:t xml:space="preserve">luego entonces </w:t>
      </w:r>
      <w:r w:rsidR="00754595" w:rsidRPr="006870A1">
        <w:rPr>
          <w:rFonts w:ascii="Palatino Linotype" w:hAnsi="Palatino Linotype" w:cs="Arial"/>
          <w:szCs w:val="28"/>
        </w:rPr>
        <w:t>se</w:t>
      </w:r>
      <w:r w:rsidR="00553FFC" w:rsidRPr="006870A1">
        <w:rPr>
          <w:rFonts w:ascii="Palatino Linotype" w:hAnsi="Palatino Linotype" w:cs="Arial"/>
          <w:szCs w:val="28"/>
        </w:rPr>
        <w:t xml:space="preserve"> ambos se</w:t>
      </w:r>
      <w:r w:rsidR="00754595" w:rsidRPr="006870A1">
        <w:rPr>
          <w:rFonts w:ascii="Palatino Linotype" w:hAnsi="Palatino Linotype" w:cs="Arial"/>
          <w:szCs w:val="28"/>
        </w:rPr>
        <w:t xml:space="preserve"> relacionan </w:t>
      </w:r>
      <w:r w:rsidR="004B6684" w:rsidRPr="006870A1">
        <w:rPr>
          <w:rFonts w:ascii="Palatino Linotype" w:hAnsi="Palatino Linotype" w:cs="Arial"/>
          <w:szCs w:val="28"/>
        </w:rPr>
        <w:t xml:space="preserve">con </w:t>
      </w:r>
      <w:r w:rsidR="00447A1B" w:rsidRPr="006870A1">
        <w:rPr>
          <w:rFonts w:ascii="Palatino Linotype" w:hAnsi="Palatino Linotype" w:cs="Arial"/>
          <w:szCs w:val="28"/>
        </w:rPr>
        <w:t xml:space="preserve">el manejo y control </w:t>
      </w:r>
      <w:r w:rsidR="004B6684" w:rsidRPr="006870A1">
        <w:rPr>
          <w:rFonts w:ascii="Palatino Linotype" w:hAnsi="Palatino Linotype" w:cs="Arial"/>
          <w:szCs w:val="28"/>
        </w:rPr>
        <w:t xml:space="preserve">de recursos </w:t>
      </w:r>
      <w:r w:rsidR="00447A1B" w:rsidRPr="006870A1">
        <w:rPr>
          <w:rFonts w:ascii="Palatino Linotype" w:hAnsi="Palatino Linotype" w:cs="Arial"/>
          <w:szCs w:val="28"/>
        </w:rPr>
        <w:t>percibidos y erogados por los sujetos obligados.</w:t>
      </w:r>
    </w:p>
    <w:p w:rsidR="00501F33" w:rsidRPr="006870A1" w:rsidRDefault="0045049D" w:rsidP="008E1CE3">
      <w:pPr>
        <w:spacing w:before="240" w:after="240" w:line="360" w:lineRule="auto"/>
        <w:jc w:val="both"/>
        <w:rPr>
          <w:rFonts w:ascii="Palatino Linotype" w:hAnsi="Palatino Linotype"/>
        </w:rPr>
      </w:pPr>
      <w:r w:rsidRPr="006870A1">
        <w:rPr>
          <w:rFonts w:ascii="Palatino Linotype" w:hAnsi="Palatino Linotype" w:cs="Arial"/>
          <w:szCs w:val="28"/>
        </w:rPr>
        <w:t>Por cuanto hace</w:t>
      </w:r>
      <w:r w:rsidR="007C3C6F" w:rsidRPr="006870A1">
        <w:rPr>
          <w:rFonts w:ascii="Palatino Linotype" w:hAnsi="Palatino Linotype" w:cs="Arial"/>
          <w:szCs w:val="28"/>
        </w:rPr>
        <w:t xml:space="preserve"> al </w:t>
      </w:r>
      <w:r w:rsidRPr="006870A1">
        <w:rPr>
          <w:rFonts w:ascii="Palatino Linotype" w:hAnsi="Palatino Linotype" w:cs="Arial"/>
          <w:szCs w:val="28"/>
        </w:rPr>
        <w:t xml:space="preserve">número de </w:t>
      </w:r>
      <w:r w:rsidR="007C3C6F" w:rsidRPr="006870A1">
        <w:rPr>
          <w:rFonts w:ascii="Palatino Linotype" w:hAnsi="Palatino Linotype" w:cs="Arial"/>
          <w:szCs w:val="28"/>
        </w:rPr>
        <w:t>Registro Federal de Contribuyentes</w:t>
      </w:r>
      <w:r w:rsidR="00A96A09" w:rsidRPr="006870A1">
        <w:rPr>
          <w:rFonts w:ascii="Palatino Linotype" w:hAnsi="Palatino Linotype" w:cs="Arial"/>
          <w:szCs w:val="28"/>
        </w:rPr>
        <w:t xml:space="preserve"> del Sujeto Obligado</w:t>
      </w:r>
      <w:r w:rsidRPr="006870A1">
        <w:rPr>
          <w:rFonts w:ascii="Palatino Linotype" w:hAnsi="Palatino Linotype" w:cs="Arial"/>
          <w:szCs w:val="28"/>
        </w:rPr>
        <w:t xml:space="preserve">, </w:t>
      </w:r>
      <w:r w:rsidR="007C3C6F" w:rsidRPr="006870A1">
        <w:rPr>
          <w:rFonts w:ascii="Palatino Linotype" w:hAnsi="Palatino Linotype" w:cs="Arial"/>
          <w:szCs w:val="28"/>
        </w:rPr>
        <w:t>c</w:t>
      </w:r>
      <w:r w:rsidR="00553FFC" w:rsidRPr="006870A1">
        <w:rPr>
          <w:rFonts w:ascii="Palatino Linotype" w:hAnsi="Palatino Linotype" w:cs="Arial"/>
          <w:szCs w:val="28"/>
        </w:rPr>
        <w:t xml:space="preserve">onstituye información pública, en razón de que </w:t>
      </w:r>
      <w:r w:rsidRPr="006870A1">
        <w:rPr>
          <w:rFonts w:ascii="Palatino Linotype" w:hAnsi="Palatino Linotype" w:cs="Arial"/>
          <w:szCs w:val="28"/>
        </w:rPr>
        <w:t xml:space="preserve">el uso de dicho número se relaciona con </w:t>
      </w:r>
      <w:r w:rsidR="00553FFC" w:rsidRPr="006870A1">
        <w:rPr>
          <w:rFonts w:ascii="Palatino Linotype" w:eastAsia="Arial" w:hAnsi="Palatino Linotype" w:cs="Arial"/>
        </w:rPr>
        <w:t>hechos o actos de carácter económico, contabl</w:t>
      </w:r>
      <w:r w:rsidRPr="006870A1">
        <w:rPr>
          <w:rFonts w:ascii="Palatino Linotype" w:eastAsia="Arial" w:hAnsi="Palatino Linotype" w:cs="Arial"/>
        </w:rPr>
        <w:t xml:space="preserve">e, jurídico o administrativo que permiten a los sujetos obligados </w:t>
      </w:r>
      <w:r w:rsidR="00553FFC" w:rsidRPr="006870A1">
        <w:rPr>
          <w:rFonts w:ascii="Palatino Linotype" w:eastAsia="Arial" w:hAnsi="Palatino Linotype" w:cs="Arial"/>
        </w:rPr>
        <w:t xml:space="preserve"> </w:t>
      </w:r>
      <w:r w:rsidRPr="006870A1">
        <w:rPr>
          <w:rFonts w:ascii="Palatino Linotype" w:eastAsia="Arial" w:hAnsi="Palatino Linotype" w:cs="Arial"/>
        </w:rPr>
        <w:t>cumplir con sus obligaciones fiscales, aunado a que</w:t>
      </w:r>
      <w:r w:rsidR="00EB2E92" w:rsidRPr="006870A1">
        <w:rPr>
          <w:rFonts w:ascii="Palatino Linotype" w:eastAsia="Arial" w:hAnsi="Palatino Linotype" w:cs="Arial"/>
        </w:rPr>
        <w:t xml:space="preserve"> dicho número se compone, además de la homoclave asignada por el Servicio de Administración Tributaria,  d</w:t>
      </w:r>
      <w:r w:rsidR="00501F33" w:rsidRPr="006870A1">
        <w:rPr>
          <w:rFonts w:ascii="Palatino Linotype" w:eastAsia="Arial" w:hAnsi="Palatino Linotype" w:cs="Arial"/>
        </w:rPr>
        <w:t xml:space="preserve">e la conjugación de elementos como la Denominación </w:t>
      </w:r>
      <w:r w:rsidR="00D67262" w:rsidRPr="006870A1">
        <w:rPr>
          <w:rFonts w:ascii="Palatino Linotype" w:eastAsia="Arial" w:hAnsi="Palatino Linotype" w:cs="Arial"/>
        </w:rPr>
        <w:t xml:space="preserve">Social </w:t>
      </w:r>
      <w:r w:rsidR="00501F33" w:rsidRPr="006870A1">
        <w:rPr>
          <w:rFonts w:ascii="Palatino Linotype" w:eastAsia="Arial" w:hAnsi="Palatino Linotype" w:cs="Arial"/>
        </w:rPr>
        <w:t>d</w:t>
      </w:r>
      <w:r w:rsidR="00EB2E92" w:rsidRPr="006870A1">
        <w:rPr>
          <w:rFonts w:ascii="Palatino Linotype" w:eastAsia="Arial" w:hAnsi="Palatino Linotype" w:cs="Arial"/>
        </w:rPr>
        <w:t xml:space="preserve">e la institución o ente público, así como su fecha de creación, </w:t>
      </w:r>
      <w:r w:rsidR="00501F33" w:rsidRPr="006870A1">
        <w:rPr>
          <w:rFonts w:ascii="Palatino Linotype" w:eastAsia="Arial" w:hAnsi="Palatino Linotype" w:cs="Arial"/>
        </w:rPr>
        <w:t>datos que son extraídos l</w:t>
      </w:r>
      <w:r w:rsidR="001C3F89" w:rsidRPr="006870A1">
        <w:rPr>
          <w:rFonts w:ascii="Palatino Linotype" w:eastAsia="Arial" w:hAnsi="Palatino Linotype" w:cs="Arial"/>
        </w:rPr>
        <w:t>os</w:t>
      </w:r>
      <w:r w:rsidR="00501F33" w:rsidRPr="006870A1">
        <w:rPr>
          <w:rFonts w:ascii="Palatino Linotype" w:eastAsia="Arial" w:hAnsi="Palatino Linotype" w:cs="Arial"/>
        </w:rPr>
        <w:t xml:space="preserve"> decreto</w:t>
      </w:r>
      <w:r w:rsidR="001C3F89" w:rsidRPr="006870A1">
        <w:rPr>
          <w:rFonts w:ascii="Palatino Linotype" w:eastAsia="Arial" w:hAnsi="Palatino Linotype" w:cs="Arial"/>
        </w:rPr>
        <w:t>s</w:t>
      </w:r>
      <w:r w:rsidR="00501F33" w:rsidRPr="006870A1">
        <w:rPr>
          <w:rFonts w:ascii="Palatino Linotype" w:eastAsia="Arial" w:hAnsi="Palatino Linotype" w:cs="Arial"/>
        </w:rPr>
        <w:t xml:space="preserve"> o acuerdo</w:t>
      </w:r>
      <w:r w:rsidR="001C3F89" w:rsidRPr="006870A1">
        <w:rPr>
          <w:rFonts w:ascii="Palatino Linotype" w:eastAsia="Arial" w:hAnsi="Palatino Linotype" w:cs="Arial"/>
        </w:rPr>
        <w:t>s</w:t>
      </w:r>
      <w:r w:rsidR="00501F33" w:rsidRPr="006870A1">
        <w:rPr>
          <w:rFonts w:ascii="Palatino Linotype" w:eastAsia="Arial" w:hAnsi="Palatino Linotype" w:cs="Arial"/>
        </w:rPr>
        <w:t xml:space="preserve"> </w:t>
      </w:r>
      <w:r w:rsidR="001C3F89" w:rsidRPr="006870A1">
        <w:rPr>
          <w:rFonts w:ascii="Palatino Linotype" w:eastAsia="Arial" w:hAnsi="Palatino Linotype" w:cs="Arial"/>
        </w:rPr>
        <w:t>mediante los</w:t>
      </w:r>
      <w:r w:rsidR="00501F33" w:rsidRPr="006870A1">
        <w:rPr>
          <w:rFonts w:ascii="Palatino Linotype" w:eastAsia="Arial" w:hAnsi="Palatino Linotype" w:cs="Arial"/>
        </w:rPr>
        <w:t xml:space="preserve"> cual</w:t>
      </w:r>
      <w:r w:rsidR="001C3F89" w:rsidRPr="006870A1">
        <w:rPr>
          <w:rFonts w:ascii="Palatino Linotype" w:eastAsia="Arial" w:hAnsi="Palatino Linotype" w:cs="Arial"/>
        </w:rPr>
        <w:t>es</w:t>
      </w:r>
      <w:r w:rsidR="00501F33" w:rsidRPr="006870A1">
        <w:rPr>
          <w:rFonts w:ascii="Palatino Linotype" w:eastAsia="Arial" w:hAnsi="Palatino Linotype" w:cs="Arial"/>
        </w:rPr>
        <w:t xml:space="preserve"> se crearon dichas</w:t>
      </w:r>
      <w:r w:rsidR="001C3F89" w:rsidRPr="006870A1">
        <w:rPr>
          <w:rFonts w:ascii="Palatino Linotype" w:eastAsia="Arial" w:hAnsi="Palatino Linotype" w:cs="Arial"/>
        </w:rPr>
        <w:t xml:space="preserve"> instituciones o</w:t>
      </w:r>
      <w:r w:rsidR="00501F33" w:rsidRPr="006870A1">
        <w:rPr>
          <w:rFonts w:ascii="Palatino Linotype" w:eastAsia="Arial" w:hAnsi="Palatino Linotype" w:cs="Arial"/>
        </w:rPr>
        <w:t xml:space="preserve"> entidades públicas, </w:t>
      </w:r>
      <w:r w:rsidR="001C3F89" w:rsidRPr="006870A1">
        <w:rPr>
          <w:rFonts w:ascii="Palatino Linotype" w:eastAsia="Arial" w:hAnsi="Palatino Linotype" w:cs="Arial"/>
        </w:rPr>
        <w:t xml:space="preserve">y que son publicados en la Gaceta del Gobierno del Estado de México, </w:t>
      </w:r>
      <w:r w:rsidR="00501F33" w:rsidRPr="006870A1">
        <w:rPr>
          <w:rFonts w:ascii="Palatino Linotype" w:eastAsia="Arial" w:hAnsi="Palatino Linotype" w:cs="Arial"/>
        </w:rPr>
        <w:t>así, en términos del artículo 143 párrafo tercero de la Ley de Transparencia y Acceso a la Información Pública del Estado de México y Municipios, n</w:t>
      </w:r>
      <w:r w:rsidR="00501F33" w:rsidRPr="006870A1">
        <w:rPr>
          <w:rFonts w:ascii="Palatino Linotype" w:hAnsi="Palatino Linotype"/>
        </w:rPr>
        <w:t xml:space="preserve">o se considera confidencial la información que se encuentre en los registros públicos o en fuentes de acceso público, ni tampoco la que sea considerada </w:t>
      </w:r>
      <w:r w:rsidR="001C3F89" w:rsidRPr="006870A1">
        <w:rPr>
          <w:rFonts w:ascii="Palatino Linotype" w:hAnsi="Palatino Linotype"/>
        </w:rPr>
        <w:t>como información pública, motivo por el cual, el Sujeto obligado debe permitir el acceso a dich</w:t>
      </w:r>
      <w:r w:rsidR="00EB2E92" w:rsidRPr="006870A1">
        <w:rPr>
          <w:rFonts w:ascii="Palatino Linotype" w:hAnsi="Palatino Linotype"/>
        </w:rPr>
        <w:t>o número.</w:t>
      </w:r>
    </w:p>
    <w:p w:rsidR="001C3F89" w:rsidRPr="006870A1" w:rsidRDefault="001C3F89" w:rsidP="008E1CE3">
      <w:pPr>
        <w:spacing w:before="240" w:after="240" w:line="360" w:lineRule="auto"/>
        <w:jc w:val="both"/>
        <w:rPr>
          <w:rFonts w:ascii="Palatino Linotype" w:hAnsi="Palatino Linotype" w:cs="Arial"/>
          <w:szCs w:val="28"/>
        </w:rPr>
      </w:pPr>
      <w:r w:rsidRPr="006870A1">
        <w:rPr>
          <w:rFonts w:ascii="Palatino Linotype" w:hAnsi="Palatino Linotype" w:cs="Arial"/>
          <w:szCs w:val="28"/>
        </w:rPr>
        <w:lastRenderedPageBreak/>
        <w:t>Lo anterior se robustece con los artículos 145 y 146 de la Ley de la Materia que a la letra señalan lo siguiente:</w:t>
      </w:r>
    </w:p>
    <w:p w:rsidR="001C3F89" w:rsidRPr="006870A1" w:rsidRDefault="001C3F89" w:rsidP="001C3F89">
      <w:pPr>
        <w:spacing w:before="240" w:after="240"/>
        <w:ind w:left="851" w:right="900"/>
        <w:jc w:val="both"/>
        <w:rPr>
          <w:rFonts w:ascii="Palatino Linotype" w:hAnsi="Palatino Linotype"/>
          <w:i/>
        </w:rPr>
      </w:pPr>
      <w:r w:rsidRPr="006870A1">
        <w:rPr>
          <w:rFonts w:ascii="Palatino Linotype" w:hAnsi="Palatino Linotype"/>
          <w:b/>
          <w:i/>
        </w:rPr>
        <w:t>“Artículo 145.</w:t>
      </w:r>
      <w:r w:rsidRPr="006870A1">
        <w:rPr>
          <w:rFonts w:ascii="Palatino Linotype" w:hAnsi="Palatino Linotype"/>
          <w:i/>
        </w:rPr>
        <w:t xml:space="preserve"> </w:t>
      </w:r>
      <w:r w:rsidRPr="006870A1">
        <w:rPr>
          <w:rFonts w:ascii="Palatino Linotype" w:hAnsi="Palatino Linotype"/>
          <w:b/>
          <w:i/>
        </w:rPr>
        <w:t>Los sujetos obligados que se constituyan como usuarios</w:t>
      </w:r>
      <w:r w:rsidRPr="006870A1">
        <w:rPr>
          <w:rFonts w:ascii="Palatino Linotype" w:hAnsi="Palatino Linotype"/>
          <w:i/>
        </w:rPr>
        <w:t xml:space="preserve"> o como institución bancaria </w:t>
      </w:r>
      <w:r w:rsidRPr="006870A1">
        <w:rPr>
          <w:rFonts w:ascii="Palatino Linotype" w:hAnsi="Palatino Linotype"/>
          <w:b/>
          <w:i/>
        </w:rPr>
        <w:t>en operaciones que involucren recursos públicos,</w:t>
      </w:r>
      <w:r w:rsidRPr="006870A1">
        <w:rPr>
          <w:rFonts w:ascii="Palatino Linotype" w:hAnsi="Palatino Linotype"/>
          <w:i/>
        </w:rPr>
        <w:t xml:space="preserve"> </w:t>
      </w:r>
      <w:r w:rsidRPr="006870A1">
        <w:rPr>
          <w:rFonts w:ascii="Palatino Linotype" w:hAnsi="Palatino Linotype"/>
          <w:b/>
          <w:i/>
        </w:rPr>
        <w:t>no podrán clasificar</w:t>
      </w:r>
      <w:r w:rsidRPr="006870A1">
        <w:rPr>
          <w:rFonts w:ascii="Palatino Linotype" w:hAnsi="Palatino Linotype"/>
          <w:i/>
        </w:rPr>
        <w:t xml:space="preserve">, por ese solo supuesto, la </w:t>
      </w:r>
      <w:r w:rsidRPr="006870A1">
        <w:rPr>
          <w:rFonts w:ascii="Palatino Linotype" w:hAnsi="Palatino Linotype"/>
          <w:b/>
          <w:i/>
        </w:rPr>
        <w:t>información relativa al ejercicio de estos</w:t>
      </w:r>
      <w:r w:rsidRPr="006870A1">
        <w:rPr>
          <w:rFonts w:ascii="Palatino Linotype" w:hAnsi="Palatino Linotype"/>
          <w:i/>
        </w:rPr>
        <w:t xml:space="preserve">, como secreto bancario, sin perjuicio de las demás causales de clasificación que prevé la presente Ley. </w:t>
      </w:r>
    </w:p>
    <w:p w:rsidR="001C3F89" w:rsidRPr="006870A1" w:rsidRDefault="001C3F89" w:rsidP="001C3F89">
      <w:pPr>
        <w:spacing w:before="240" w:after="240"/>
        <w:ind w:left="851" w:right="900"/>
        <w:jc w:val="both"/>
        <w:rPr>
          <w:rFonts w:ascii="Palatino Linotype" w:hAnsi="Palatino Linotype"/>
          <w:i/>
        </w:rPr>
      </w:pPr>
      <w:r w:rsidRPr="006870A1">
        <w:rPr>
          <w:rFonts w:ascii="Palatino Linotype" w:hAnsi="Palatino Linotype"/>
          <w:b/>
          <w:i/>
        </w:rPr>
        <w:t>Artículo 146.</w:t>
      </w:r>
      <w:r w:rsidRPr="006870A1">
        <w:rPr>
          <w:rFonts w:ascii="Palatino Linotype" w:hAnsi="Palatino Linotype"/>
          <w:i/>
        </w:rPr>
        <w:t xml:space="preserve"> </w:t>
      </w:r>
      <w:r w:rsidRPr="006870A1">
        <w:rPr>
          <w:rFonts w:ascii="Palatino Linotype" w:hAnsi="Palatino Linotype"/>
          <w:b/>
          <w:i/>
        </w:rPr>
        <w:t xml:space="preserve">Los sujetos obligados que se constituyan como contribuyentes </w:t>
      </w:r>
      <w:r w:rsidRPr="006870A1">
        <w:rPr>
          <w:rFonts w:ascii="Palatino Linotype" w:hAnsi="Palatino Linotype"/>
          <w:i/>
        </w:rPr>
        <w:t xml:space="preserve">o como autoridades en materia tributaria, </w:t>
      </w:r>
      <w:r w:rsidRPr="006870A1">
        <w:rPr>
          <w:rFonts w:ascii="Palatino Linotype" w:hAnsi="Palatino Linotype"/>
          <w:b/>
          <w:i/>
        </w:rPr>
        <w:t>no podrán clasificar la información relativa al ejercicio de recursos públicos como secreto fiscal.</w:t>
      </w:r>
      <w:r w:rsidRPr="006870A1">
        <w:rPr>
          <w:rFonts w:ascii="Palatino Linotype" w:hAnsi="Palatino Linotype"/>
          <w:i/>
        </w:rPr>
        <w:t>”</w:t>
      </w:r>
    </w:p>
    <w:p w:rsidR="00792E3E" w:rsidRPr="006870A1" w:rsidRDefault="00474851" w:rsidP="00792E3E">
      <w:pPr>
        <w:spacing w:before="240" w:after="240" w:line="360" w:lineRule="auto"/>
        <w:ind w:right="49"/>
        <w:jc w:val="both"/>
        <w:rPr>
          <w:rFonts w:ascii="Palatino Linotype" w:hAnsi="Palatino Linotype"/>
        </w:rPr>
      </w:pPr>
      <w:r w:rsidRPr="006870A1">
        <w:rPr>
          <w:rFonts w:ascii="Palatino Linotype" w:hAnsi="Palatino Linotype" w:cs="Arial"/>
          <w:szCs w:val="28"/>
        </w:rPr>
        <w:t xml:space="preserve">Por otro lado, por lo que se refiere a las firmas de los integrantes del Comité </w:t>
      </w:r>
      <w:r w:rsidR="00792E3E" w:rsidRPr="006870A1">
        <w:rPr>
          <w:rFonts w:ascii="Palatino Linotype" w:hAnsi="Palatino Linotype" w:cs="Arial"/>
          <w:szCs w:val="28"/>
        </w:rPr>
        <w:t>de</w:t>
      </w:r>
      <w:r w:rsidR="00EB2E92" w:rsidRPr="006870A1">
        <w:rPr>
          <w:rFonts w:ascii="Palatino Linotype" w:hAnsi="Palatino Linotype" w:cs="Arial"/>
          <w:szCs w:val="28"/>
        </w:rPr>
        <w:t>l</w:t>
      </w:r>
      <w:r w:rsidR="00792E3E" w:rsidRPr="006870A1">
        <w:rPr>
          <w:rFonts w:ascii="Palatino Linotype" w:hAnsi="Palatino Linotype" w:cs="Arial"/>
          <w:szCs w:val="28"/>
        </w:rPr>
        <w:t xml:space="preserve"> Establecimiento de Consumo Escolar, de acuerdo al artículo 14 de los </w:t>
      </w:r>
      <w:r w:rsidR="00792E3E" w:rsidRPr="006870A1">
        <w:rPr>
          <w:rFonts w:ascii="Palatino Linotype" w:hAnsi="Palatino Linotype"/>
        </w:rPr>
        <w:t>Lineamientos  para Regular los Establecimientos de Consumo Escolar de los planteles de Educación Básica del Subsistema Educativo Estatal, se integra de la siguiente manera:</w:t>
      </w:r>
    </w:p>
    <w:p w:rsidR="00792E3E" w:rsidRPr="006870A1" w:rsidRDefault="00792E3E" w:rsidP="00792E3E">
      <w:pPr>
        <w:ind w:left="851" w:right="902"/>
        <w:jc w:val="both"/>
        <w:rPr>
          <w:rFonts w:ascii="Palatino Linotype" w:hAnsi="Palatino Linotype"/>
          <w:i/>
          <w:sz w:val="22"/>
          <w:szCs w:val="22"/>
        </w:rPr>
      </w:pPr>
      <w:r w:rsidRPr="006870A1">
        <w:rPr>
          <w:rFonts w:ascii="Palatino Linotype" w:hAnsi="Palatino Linotype"/>
          <w:b/>
          <w:i/>
          <w:sz w:val="22"/>
          <w:szCs w:val="22"/>
        </w:rPr>
        <w:t>“Artículo 14.-</w:t>
      </w:r>
      <w:r w:rsidRPr="006870A1">
        <w:rPr>
          <w:rFonts w:ascii="Palatino Linotype" w:hAnsi="Palatino Linotype"/>
          <w:i/>
          <w:sz w:val="22"/>
          <w:szCs w:val="22"/>
        </w:rPr>
        <w:t xml:space="preserve"> El Comité estará integrado por: </w:t>
      </w:r>
    </w:p>
    <w:p w:rsidR="00792E3E" w:rsidRPr="006870A1" w:rsidRDefault="00792E3E" w:rsidP="00792E3E">
      <w:pPr>
        <w:ind w:left="851" w:right="902"/>
        <w:jc w:val="both"/>
        <w:rPr>
          <w:rFonts w:ascii="Palatino Linotype" w:hAnsi="Palatino Linotype"/>
          <w:i/>
          <w:sz w:val="22"/>
          <w:szCs w:val="22"/>
        </w:rPr>
      </w:pPr>
    </w:p>
    <w:p w:rsidR="00792E3E" w:rsidRPr="006870A1" w:rsidRDefault="00792E3E" w:rsidP="00792E3E">
      <w:pPr>
        <w:ind w:left="851" w:right="902"/>
        <w:jc w:val="both"/>
        <w:rPr>
          <w:rFonts w:ascii="Palatino Linotype" w:hAnsi="Palatino Linotype"/>
          <w:i/>
          <w:sz w:val="22"/>
          <w:szCs w:val="22"/>
        </w:rPr>
      </w:pPr>
      <w:r w:rsidRPr="006870A1">
        <w:rPr>
          <w:rFonts w:ascii="Palatino Linotype" w:hAnsi="Palatino Linotype"/>
          <w:i/>
          <w:sz w:val="22"/>
          <w:szCs w:val="22"/>
        </w:rPr>
        <w:t xml:space="preserve">I. Un presidente, que podrá ser el director escolar o un maestro, según lo acuerde el personal docente del plantel educativo; </w:t>
      </w:r>
    </w:p>
    <w:p w:rsidR="00792E3E" w:rsidRPr="006870A1" w:rsidRDefault="00792E3E" w:rsidP="00792E3E">
      <w:pPr>
        <w:ind w:left="851" w:right="902"/>
        <w:jc w:val="both"/>
        <w:rPr>
          <w:rFonts w:ascii="Palatino Linotype" w:hAnsi="Palatino Linotype"/>
          <w:i/>
          <w:sz w:val="22"/>
          <w:szCs w:val="22"/>
        </w:rPr>
      </w:pPr>
      <w:r w:rsidRPr="006870A1">
        <w:rPr>
          <w:rFonts w:ascii="Palatino Linotype" w:hAnsi="Palatino Linotype"/>
          <w:i/>
          <w:sz w:val="22"/>
          <w:szCs w:val="22"/>
        </w:rPr>
        <w:t xml:space="preserve">II. Un secretario, que será un docente de la institución; </w:t>
      </w:r>
    </w:p>
    <w:p w:rsidR="00792E3E" w:rsidRPr="006870A1" w:rsidRDefault="00792E3E" w:rsidP="00792E3E">
      <w:pPr>
        <w:ind w:left="851" w:right="902"/>
        <w:jc w:val="both"/>
        <w:rPr>
          <w:rFonts w:ascii="Palatino Linotype" w:hAnsi="Palatino Linotype"/>
          <w:i/>
          <w:sz w:val="22"/>
          <w:szCs w:val="22"/>
        </w:rPr>
      </w:pPr>
      <w:r w:rsidRPr="006870A1">
        <w:rPr>
          <w:rFonts w:ascii="Palatino Linotype" w:hAnsi="Palatino Linotype"/>
          <w:i/>
          <w:sz w:val="22"/>
          <w:szCs w:val="22"/>
        </w:rPr>
        <w:t xml:space="preserve">III. Un tesorero y un contralor, </w:t>
      </w:r>
      <w:r w:rsidRPr="006870A1">
        <w:rPr>
          <w:rFonts w:ascii="Palatino Linotype" w:hAnsi="Palatino Linotype"/>
          <w:b/>
          <w:i/>
          <w:sz w:val="22"/>
          <w:szCs w:val="22"/>
        </w:rPr>
        <w:t>que serán padres de familia</w:t>
      </w:r>
      <w:r w:rsidRPr="006870A1">
        <w:rPr>
          <w:rFonts w:ascii="Palatino Linotype" w:hAnsi="Palatino Linotype"/>
          <w:i/>
          <w:sz w:val="22"/>
          <w:szCs w:val="22"/>
        </w:rPr>
        <w:t xml:space="preserve">; y </w:t>
      </w:r>
    </w:p>
    <w:p w:rsidR="00792E3E" w:rsidRPr="006870A1" w:rsidRDefault="00792E3E" w:rsidP="00792E3E">
      <w:pPr>
        <w:ind w:left="851" w:right="902"/>
        <w:jc w:val="both"/>
        <w:rPr>
          <w:rFonts w:ascii="Palatino Linotype" w:hAnsi="Palatino Linotype"/>
          <w:i/>
          <w:sz w:val="22"/>
          <w:szCs w:val="22"/>
        </w:rPr>
      </w:pPr>
      <w:r w:rsidRPr="006870A1">
        <w:rPr>
          <w:rFonts w:ascii="Palatino Linotype" w:hAnsi="Palatino Linotype"/>
          <w:i/>
          <w:sz w:val="22"/>
          <w:szCs w:val="22"/>
        </w:rPr>
        <w:t xml:space="preserve">IV. Tres vocales, que serán un docente y </w:t>
      </w:r>
      <w:r w:rsidRPr="006870A1">
        <w:rPr>
          <w:rFonts w:ascii="Palatino Linotype" w:hAnsi="Palatino Linotype"/>
          <w:b/>
          <w:i/>
          <w:sz w:val="22"/>
          <w:szCs w:val="22"/>
        </w:rPr>
        <w:t>dos padres de familia</w:t>
      </w:r>
      <w:r w:rsidRPr="006870A1">
        <w:rPr>
          <w:rFonts w:ascii="Palatino Linotype" w:hAnsi="Palatino Linotype"/>
          <w:i/>
          <w:sz w:val="22"/>
          <w:szCs w:val="22"/>
        </w:rPr>
        <w:t xml:space="preserve">…” </w:t>
      </w:r>
    </w:p>
    <w:p w:rsidR="00474851" w:rsidRPr="006870A1" w:rsidRDefault="00792E3E" w:rsidP="0015047D">
      <w:pPr>
        <w:spacing w:before="240" w:after="240" w:line="360" w:lineRule="auto"/>
        <w:ind w:right="49"/>
        <w:jc w:val="both"/>
        <w:rPr>
          <w:rFonts w:ascii="Palatino Linotype" w:hAnsi="Palatino Linotype" w:cs="Arial"/>
          <w:szCs w:val="28"/>
        </w:rPr>
      </w:pPr>
      <w:r w:rsidRPr="006870A1">
        <w:rPr>
          <w:rFonts w:ascii="Palatino Linotype" w:hAnsi="Palatino Linotype"/>
        </w:rPr>
        <w:t>Del precepto citado se advierte que el Comit</w:t>
      </w:r>
      <w:r w:rsidR="0015047D" w:rsidRPr="006870A1">
        <w:rPr>
          <w:rFonts w:ascii="Palatino Linotype" w:hAnsi="Palatino Linotype"/>
        </w:rPr>
        <w:t xml:space="preserve">é se integra por tres servidores públicos y cuatro padres de familia, en este sentido, si bien la firma es un dato personal confidencial, en tanto que identifica o hace identificable a su titular, cuando un servidor público y en este caso los padres de familia, emiten actos de autoridad en ejercicio de las funciones que les son conferidas al desempeñarse como miembros </w:t>
      </w:r>
      <w:r w:rsidR="0015047D" w:rsidRPr="006870A1">
        <w:rPr>
          <w:rFonts w:ascii="Palatino Linotype" w:hAnsi="Palatino Linotype"/>
        </w:rPr>
        <w:lastRenderedPageBreak/>
        <w:t xml:space="preserve">del Comité, tales como </w:t>
      </w:r>
      <w:r w:rsidR="001D7802" w:rsidRPr="006870A1">
        <w:rPr>
          <w:rFonts w:ascii="Palatino Linotype" w:hAnsi="Palatino Linotype"/>
        </w:rPr>
        <w:t xml:space="preserve">la selección del prestador del servicio </w:t>
      </w:r>
      <w:r w:rsidR="00576B06" w:rsidRPr="006870A1">
        <w:rPr>
          <w:rFonts w:ascii="Palatino Linotype" w:hAnsi="Palatino Linotype"/>
        </w:rPr>
        <w:t>del establecimiento de consumo escolar, fijar el monto y la periodicidad  de la contraprestación del servicio que deba cubrir el prestador del servicio al Comité, elaborar el programa de prioridades de la institución a las que se destinaran los recursos, así como aplicar con transparencia los rendimientos económicos que se generen; de manera que a través de su firma validan los actos, en virtud del cumplimiento de las obligaciones que les corresponden en términos de las disposiciones jurídicas aplicables, motivo por el cual, la firma de los integrantes del Comité es de naturaleza pública dado que documenta y rinde cuentas</w:t>
      </w:r>
      <w:r w:rsidR="00EB2E92" w:rsidRPr="006870A1">
        <w:rPr>
          <w:rFonts w:ascii="Palatino Linotype" w:hAnsi="Palatino Linotype"/>
        </w:rPr>
        <w:t xml:space="preserve"> sobre el debido ejercicio de la</w:t>
      </w:r>
      <w:r w:rsidR="00576B06" w:rsidRPr="006870A1">
        <w:rPr>
          <w:rFonts w:ascii="Palatino Linotype" w:hAnsi="Palatino Linotype"/>
        </w:rPr>
        <w:t>s atribuciones que le</w:t>
      </w:r>
      <w:r w:rsidR="009C0F17" w:rsidRPr="006870A1">
        <w:rPr>
          <w:rFonts w:ascii="Palatino Linotype" w:hAnsi="Palatino Linotype"/>
        </w:rPr>
        <w:t>s</w:t>
      </w:r>
      <w:r w:rsidR="00576B06" w:rsidRPr="006870A1">
        <w:rPr>
          <w:rFonts w:ascii="Palatino Linotype" w:hAnsi="Palatino Linotype"/>
        </w:rPr>
        <w:t xml:space="preserve"> han sido encomendadas, por lo tanto, son susceptibles de entrega al Recurrente,</w:t>
      </w:r>
    </w:p>
    <w:p w:rsidR="009C0F17" w:rsidRPr="006870A1" w:rsidRDefault="009C0F17" w:rsidP="009C0F17">
      <w:pPr>
        <w:spacing w:before="240" w:after="240" w:line="360" w:lineRule="auto"/>
        <w:ind w:right="49"/>
        <w:jc w:val="both"/>
        <w:rPr>
          <w:rFonts w:ascii="Palatino Linotype" w:eastAsiaTheme="minorEastAsia" w:hAnsi="Palatino Linotype" w:cs="Bookman Old Style,Bold"/>
          <w:bCs/>
          <w:lang w:val="es-MX"/>
        </w:rPr>
      </w:pPr>
      <w:r w:rsidRPr="006870A1">
        <w:rPr>
          <w:rFonts w:ascii="Palatino Linotype" w:hAnsi="Palatino Linotype" w:cs="Arial"/>
          <w:szCs w:val="28"/>
        </w:rPr>
        <w:t>Asimismo, respecto los datos que se dejaron visibles, se observó que en el Contrato de Prestación de Servicios celebrado por la señora García para el ciclo escolar 2017-2018, al momento de hacerse del conocimiento del Recurrente se omitió testar el número de folio su credencial de elector, así como su domicilio, información que es susceptible de ser clasificada como confidencial en razón de que se relaciona con la vida privada de su titular, y contiene datos personales que le conciernen en esencia a la misma</w:t>
      </w:r>
      <w:r w:rsidRPr="006870A1">
        <w:rPr>
          <w:rFonts w:ascii="Palatino Linotype" w:hAnsi="Palatino Linotype" w:cs="Arial"/>
        </w:rPr>
        <w:t xml:space="preserve">; de igual manera, en el comprobante fiscal digital por internet mediante el cual acredita la adquisición de los micrófonos, omitió testar, el número de serie del Certificado de Sello Digital, el número de serie del Certificado de Sello Digital del SAT, la cadenas originales del complemento de certificación digital del SAT, y el Sello Digital del SAT, datos relativos a disposiciones fiscales </w:t>
      </w:r>
      <w:r w:rsidRPr="006870A1">
        <w:rPr>
          <w:rFonts w:ascii="Palatino Linotype" w:hAnsi="Palatino Linotype"/>
        </w:rPr>
        <w:t xml:space="preserve">y en esta materia </w:t>
      </w:r>
      <w:r w:rsidRPr="006870A1">
        <w:rPr>
          <w:rFonts w:ascii="Palatino Linotype" w:eastAsiaTheme="minorEastAsia" w:hAnsi="Palatino Linotype" w:cs="Bookman Old Style,Bold"/>
          <w:bCs/>
          <w:lang w:val="es-MX"/>
        </w:rPr>
        <w:t xml:space="preserve">se autoriza el uso de firmas electrónicas para lo cual se deberá contar con certificado que confirme el vínculo entre un firmante y los datos de creación de una firma </w:t>
      </w:r>
      <w:r w:rsidRPr="006870A1">
        <w:rPr>
          <w:rFonts w:ascii="Palatino Linotype" w:eastAsiaTheme="minorEastAsia" w:hAnsi="Palatino Linotype" w:cs="Bookman Old Style,Bold"/>
          <w:bCs/>
          <w:lang w:val="es-MX"/>
        </w:rPr>
        <w:lastRenderedPageBreak/>
        <w:t>electrónica avanzada expedido por el Servicio de Administración Tributaria cuando se trate de personas morales.</w:t>
      </w:r>
    </w:p>
    <w:p w:rsidR="00D67262" w:rsidRPr="006870A1" w:rsidRDefault="00D67262" w:rsidP="00D67262">
      <w:pPr>
        <w:spacing w:before="240" w:after="240" w:line="360" w:lineRule="auto"/>
        <w:ind w:right="51"/>
        <w:jc w:val="both"/>
        <w:rPr>
          <w:rFonts w:ascii="Palatino Linotype" w:eastAsiaTheme="minorEastAsia" w:hAnsi="Palatino Linotype" w:cs="Bookman Old Style,Bold"/>
          <w:bCs/>
          <w:lang w:val="es-MX"/>
        </w:rPr>
      </w:pPr>
      <w:r w:rsidRPr="006870A1">
        <w:rPr>
          <w:rFonts w:ascii="Palatino Linotype" w:eastAsiaTheme="minorEastAsia" w:hAnsi="Palatino Linotype" w:cs="Bookman Old Style,Bold"/>
          <w:bCs/>
          <w:lang w:val="es-MX"/>
        </w:rPr>
        <w:t>En los documentos digitales, la firma electrónica avanzada amparada por un certificado vigente sustituye la firma autógrafa del firmante, la cual garantiza el origen de la misma, la unicidad y la integridad del documento y producirá los mismos efectos que las leyes otorgan a los documentos con firma autógrafa, por lo que el contribuyente podrá optar por utilizar un sello digital para todas sus operaciones o tramitar uno por cada sucursal, establecimiento o local donde emita facturas.</w:t>
      </w:r>
    </w:p>
    <w:p w:rsidR="00D67262" w:rsidRPr="006870A1" w:rsidRDefault="00D67262" w:rsidP="00D67262">
      <w:pPr>
        <w:spacing w:before="240" w:after="240" w:line="360" w:lineRule="auto"/>
        <w:ind w:right="51"/>
        <w:jc w:val="both"/>
        <w:rPr>
          <w:rFonts w:ascii="Palatino Linotype" w:eastAsiaTheme="minorEastAsia" w:hAnsi="Palatino Linotype" w:cs="Bookman Old Style,Bold"/>
          <w:bCs/>
          <w:lang w:val="es-MX"/>
        </w:rPr>
      </w:pPr>
      <w:r w:rsidRPr="006870A1">
        <w:rPr>
          <w:rFonts w:ascii="Palatino Linotype" w:eastAsiaTheme="minorEastAsia" w:hAnsi="Palatino Linotype" w:cs="Bookman Old Style,Bold"/>
          <w:bCs/>
          <w:lang w:val="es-MX"/>
        </w:rPr>
        <w:t>Por tanto, el certificado de sello digital es el documento electrónico mediante el cual una autoridad de certificación (SAT) garantiza la vinculación entre la identidad de un sujeto o entidad y su clave pública</w:t>
      </w:r>
      <w:r w:rsidRPr="006870A1">
        <w:rPr>
          <w:rStyle w:val="Refdenotaalpie"/>
          <w:rFonts w:ascii="Palatino Linotype" w:eastAsiaTheme="minorEastAsia" w:hAnsi="Palatino Linotype" w:cs="Bookman Old Style,Bold"/>
          <w:bCs/>
          <w:lang w:val="es-MX"/>
        </w:rPr>
        <w:footnoteReference w:id="10"/>
      </w:r>
      <w:r w:rsidRPr="006870A1">
        <w:rPr>
          <w:rFonts w:ascii="Palatino Linotype" w:eastAsiaTheme="minorEastAsia" w:hAnsi="Palatino Linotype" w:cs="Bookman Old Style,Bold"/>
          <w:bCs/>
          <w:lang w:val="es-MX"/>
        </w:rPr>
        <w:t>.</w:t>
      </w:r>
    </w:p>
    <w:p w:rsidR="00D67262" w:rsidRPr="006870A1" w:rsidRDefault="00D67262" w:rsidP="00D67262">
      <w:pPr>
        <w:shd w:val="clear" w:color="auto" w:fill="FFFFFF"/>
        <w:spacing w:before="240" w:after="240" w:line="360" w:lineRule="auto"/>
        <w:jc w:val="both"/>
        <w:rPr>
          <w:rFonts w:ascii="Palatino Linotype" w:eastAsia="Calibri" w:hAnsi="Palatino Linotype" w:cs="Arial"/>
        </w:rPr>
      </w:pPr>
      <w:r w:rsidRPr="006870A1">
        <w:rPr>
          <w:rFonts w:ascii="Palatino Linotype" w:eastAsia="Calibri" w:hAnsi="Palatino Linotype" w:cs="Arial"/>
        </w:rPr>
        <w:t>Así las cosas, tanto el sello digital del contribuyente que lo expide, sello digital SAT, folio fiscal, la cadena original y el certificado digital del SAT deben ser testados, en virtud de que estos se pueden vincular con la identidad de un sujeto o entidad y su clave pública; los que a su vez, guardan estrecha relación con el régimen fiscal en que tributen conforme a la Ley del Impuesto Sobre la Renta, así como la clave pública del titular del certificado; datos que, se insiste, no son de acceso público, de ahí que deben protegerse mediante la versión pública correspondiente.</w:t>
      </w:r>
    </w:p>
    <w:p w:rsidR="00D67262" w:rsidRPr="006870A1" w:rsidRDefault="00D67262" w:rsidP="00D67262">
      <w:pPr>
        <w:shd w:val="clear" w:color="auto" w:fill="FFFFFF"/>
        <w:spacing w:before="240" w:after="240" w:line="360" w:lineRule="auto"/>
        <w:jc w:val="both"/>
        <w:rPr>
          <w:rFonts w:ascii="Palatino Linotype" w:eastAsia="Calibri" w:hAnsi="Palatino Linotype" w:cs="Arial"/>
        </w:rPr>
      </w:pPr>
      <w:r w:rsidRPr="006870A1">
        <w:rPr>
          <w:rFonts w:ascii="Palatino Linotype" w:eastAsia="Calibri" w:hAnsi="Palatino Linotype" w:cs="Arial"/>
        </w:rPr>
        <w:t xml:space="preserve">De este modo, en las versiones públicas, se debe testar el sello digital del contribuyente que lo expide, sello digital SAT, folio fiscal, la cadena original, </w:t>
      </w:r>
      <w:r w:rsidRPr="006870A1">
        <w:rPr>
          <w:rFonts w:ascii="Palatino Linotype" w:eastAsia="Calibri" w:hAnsi="Palatino Linotype" w:cs="Arial"/>
        </w:rPr>
        <w:lastRenderedPageBreak/>
        <w:t>certificado digital del SAT, en caso de que se desprenda esta información; en caso contrario, los documentos deben entregarse en forma íntegra.</w:t>
      </w:r>
    </w:p>
    <w:p w:rsidR="00D67262" w:rsidRPr="006870A1" w:rsidRDefault="00D67262" w:rsidP="00D67262">
      <w:pPr>
        <w:spacing w:before="240" w:after="360" w:line="360" w:lineRule="auto"/>
        <w:jc w:val="both"/>
        <w:rPr>
          <w:rFonts w:ascii="Palatino Linotype" w:hAnsi="Palatino Linotype" w:cs="Arial"/>
        </w:rPr>
      </w:pPr>
      <w:r w:rsidRPr="006870A1">
        <w:rPr>
          <w:rFonts w:ascii="Palatino Linotype" w:hAnsi="Palatino Linotype" w:cs="Arial"/>
        </w:rPr>
        <w:t xml:space="preserve">Adicional a lo anterior, la publicidad del </w:t>
      </w:r>
      <w:r w:rsidRPr="006870A1">
        <w:rPr>
          <w:rFonts w:ascii="Palatino Linotype" w:eastAsia="Calibri" w:hAnsi="Palatino Linotype" w:cs="Arial"/>
        </w:rPr>
        <w:t xml:space="preserve">sello digital del contribuyente que lo expide, sello digital SAT, folio fiscal, la cadena original, certificado digital del SAT </w:t>
      </w:r>
      <w:r w:rsidRPr="006870A1">
        <w:rPr>
          <w:rFonts w:ascii="Palatino Linotype" w:hAnsi="Palatino Linotype" w:cs="Arial"/>
        </w:rPr>
        <w:t xml:space="preserve">en nada contribuyen a la rendición de cuentas o a la transparencia de la gestión gubernamental, sino por el contrario, dar a conocerlos hace vulnerable a su titular, ya sea la persona prestadora del servicio o bien el sujeto obligado, al abrir la posibilidad de que terceros que cuenten con las posibilidades tecnológicas y/o económicas puedan realizar actos ilícitos mediante operaciones cibernéticas. </w:t>
      </w:r>
    </w:p>
    <w:p w:rsidR="00D67262" w:rsidRPr="006870A1" w:rsidRDefault="00D67262" w:rsidP="00B443AB">
      <w:pPr>
        <w:shd w:val="clear" w:color="auto" w:fill="FFFFFF"/>
        <w:spacing w:before="240" w:after="240" w:line="360" w:lineRule="auto"/>
        <w:jc w:val="both"/>
        <w:rPr>
          <w:rFonts w:ascii="Palatino Linotype" w:hAnsi="Palatino Linotype" w:cs="Arial"/>
        </w:rPr>
      </w:pPr>
      <w:r w:rsidRPr="006870A1">
        <w:rPr>
          <w:rFonts w:ascii="Palatino Linotype" w:hAnsi="Palatino Linotype" w:cs="Arial"/>
        </w:rPr>
        <w:t xml:space="preserve">En esa virtud, este Pleno determina que dicha información no puede ser del dominio público, toda vez que se podría dar un uso inadecuado a la misma o cometer algún ilícito o fraude en contra del patrimonio del </w:t>
      </w:r>
      <w:r w:rsidRPr="006870A1">
        <w:rPr>
          <w:rFonts w:ascii="Palatino Linotype" w:hAnsi="Palatino Linotype" w:cs="Arial"/>
          <w:b/>
        </w:rPr>
        <w:t>Sujeto Obligado</w:t>
      </w:r>
      <w:r w:rsidRPr="006870A1">
        <w:rPr>
          <w:rFonts w:ascii="Palatino Linotype" w:hAnsi="Palatino Linotype" w:cs="Arial"/>
        </w:rPr>
        <w:t xml:space="preserve"> o de cualquier </w:t>
      </w:r>
      <w:r w:rsidR="00B443AB" w:rsidRPr="006870A1">
        <w:rPr>
          <w:rFonts w:ascii="Palatino Linotype" w:hAnsi="Palatino Linotype" w:cs="Arial"/>
        </w:rPr>
        <w:t>persona prestadora de servicios, no obstante al haberse hecho del conocimiento del Recurrente, a nada practico conduciría ordenar su debida entrega, p</w:t>
      </w:r>
      <w:r w:rsidRPr="006870A1">
        <w:rPr>
          <w:rFonts w:ascii="Palatino Linotype" w:hAnsi="Palatino Linotype"/>
          <w:lang w:val="es-MX" w:eastAsia="es-MX"/>
        </w:rPr>
        <w:t xml:space="preserve">or lo que de conformidad con lo dispuesto por los artículos 190 y 223 de la Ley de Transparencia y Acceso a la Información Pública del Estado de México y Municipios se ordena </w:t>
      </w:r>
      <w:r w:rsidRPr="006870A1">
        <w:rPr>
          <w:rFonts w:ascii="Palatino Linotype" w:hAnsi="Palatino Linotype" w:cs="Arial"/>
        </w:rPr>
        <w:t>al Titular del Órgano de Control y Vigilancia de este Instituto a fin de que en términos de la Ley de Responsabilidades de los Servidores Públicos del Estado y Municipios, determine el grado de responsabilidad en el incumplimiento señalado en el cuerpo de la presente resolución.</w:t>
      </w:r>
    </w:p>
    <w:p w:rsidR="00ED4D1C" w:rsidRPr="006870A1" w:rsidRDefault="00B40231" w:rsidP="00B443AB">
      <w:pPr>
        <w:shd w:val="clear" w:color="auto" w:fill="FFFFFF"/>
        <w:spacing w:before="240" w:after="240" w:line="360" w:lineRule="auto"/>
        <w:jc w:val="both"/>
        <w:rPr>
          <w:rFonts w:ascii="Palatino Linotype" w:hAnsi="Palatino Linotype" w:cs="Arial"/>
        </w:rPr>
      </w:pPr>
      <w:r w:rsidRPr="006870A1">
        <w:rPr>
          <w:rFonts w:ascii="Palatino Linotype" w:hAnsi="Palatino Linotype" w:cs="Arial"/>
        </w:rPr>
        <w:t>En conclusión, con base en la informaci</w:t>
      </w:r>
      <w:r w:rsidR="000B24AB" w:rsidRPr="006870A1">
        <w:rPr>
          <w:rFonts w:ascii="Palatino Linotype" w:hAnsi="Palatino Linotype" w:cs="Arial"/>
        </w:rPr>
        <w:t xml:space="preserve">ón </w:t>
      </w:r>
      <w:r w:rsidRPr="006870A1">
        <w:rPr>
          <w:rFonts w:ascii="Palatino Linotype" w:hAnsi="Palatino Linotype" w:cs="Arial"/>
        </w:rPr>
        <w:t xml:space="preserve">proporcionada por el Sujeto Obligado, </w:t>
      </w:r>
      <w:r w:rsidR="005426CD" w:rsidRPr="006870A1">
        <w:rPr>
          <w:rFonts w:ascii="Palatino Linotype" w:hAnsi="Palatino Linotype" w:cs="Arial"/>
        </w:rPr>
        <w:t>se advirti</w:t>
      </w:r>
      <w:r w:rsidR="000B24AB" w:rsidRPr="006870A1">
        <w:rPr>
          <w:rFonts w:ascii="Palatino Linotype" w:hAnsi="Palatino Linotype" w:cs="Arial"/>
        </w:rPr>
        <w:t>ó que existen discrepancias en cuanto a los montos presentados</w:t>
      </w:r>
      <w:r w:rsidR="00E12DEC" w:rsidRPr="006870A1">
        <w:rPr>
          <w:rFonts w:ascii="Palatino Linotype" w:hAnsi="Palatino Linotype" w:cs="Arial"/>
        </w:rPr>
        <w:t xml:space="preserve"> como ingresos por concepto de tienda escolar, así como la </w:t>
      </w:r>
      <w:r w:rsidR="004867A0" w:rsidRPr="006870A1">
        <w:rPr>
          <w:rFonts w:ascii="Palatino Linotype" w:hAnsi="Palatino Linotype" w:cs="Arial"/>
        </w:rPr>
        <w:t>falta</w:t>
      </w:r>
      <w:r w:rsidR="00E12DEC" w:rsidRPr="006870A1">
        <w:rPr>
          <w:rFonts w:ascii="Palatino Linotype" w:hAnsi="Palatino Linotype" w:cs="Arial"/>
        </w:rPr>
        <w:t xml:space="preserve"> de documentos que </w:t>
      </w:r>
      <w:r w:rsidR="00E12DEC" w:rsidRPr="006870A1">
        <w:rPr>
          <w:rFonts w:ascii="Palatino Linotype" w:hAnsi="Palatino Linotype" w:cs="Arial"/>
        </w:rPr>
        <w:lastRenderedPageBreak/>
        <w:t xml:space="preserve">acrediten </w:t>
      </w:r>
      <w:r w:rsidR="004867A0" w:rsidRPr="006870A1">
        <w:rPr>
          <w:rFonts w:ascii="Palatino Linotype" w:hAnsi="Palatino Linotype" w:cs="Arial"/>
        </w:rPr>
        <w:t xml:space="preserve">verazmente </w:t>
      </w:r>
      <w:r w:rsidR="00E12DEC" w:rsidRPr="006870A1">
        <w:rPr>
          <w:rFonts w:ascii="Palatino Linotype" w:hAnsi="Palatino Linotype" w:cs="Arial"/>
        </w:rPr>
        <w:t>los gastos realizados con dichos ingresos,  aunado a que la documentación se testó de manera incorrecta, se considera</w:t>
      </w:r>
      <w:r w:rsidR="002C79CC" w:rsidRPr="006870A1">
        <w:rPr>
          <w:rFonts w:ascii="Palatino Linotype" w:hAnsi="Palatino Linotype" w:cs="Arial"/>
        </w:rPr>
        <w:t xml:space="preserve"> entonces,</w:t>
      </w:r>
      <w:r w:rsidR="00E12DEC" w:rsidRPr="006870A1">
        <w:rPr>
          <w:rFonts w:ascii="Palatino Linotype" w:hAnsi="Palatino Linotype" w:cs="Arial"/>
        </w:rPr>
        <w:t xml:space="preserve"> que la misma no satisface la solicitud presentada por el Recurrente, </w:t>
      </w:r>
      <w:r w:rsidR="000B24AB" w:rsidRPr="006870A1">
        <w:rPr>
          <w:rFonts w:ascii="Palatino Linotype" w:hAnsi="Palatino Linotype" w:cs="Arial"/>
        </w:rPr>
        <w:t xml:space="preserve">motivo por el cual este </w:t>
      </w:r>
      <w:r w:rsidR="00E12DEC" w:rsidRPr="006870A1">
        <w:rPr>
          <w:rFonts w:ascii="Palatino Linotype" w:hAnsi="Palatino Linotype" w:cs="Arial"/>
        </w:rPr>
        <w:t xml:space="preserve">Instituto </w:t>
      </w:r>
      <w:r w:rsidR="000B24AB" w:rsidRPr="006870A1">
        <w:rPr>
          <w:rFonts w:ascii="Palatino Linotype" w:hAnsi="Palatino Linotype" w:cs="Arial"/>
        </w:rPr>
        <w:t xml:space="preserve">estima </w:t>
      </w:r>
      <w:r w:rsidR="00E12DEC" w:rsidRPr="006870A1">
        <w:rPr>
          <w:rFonts w:ascii="Palatino Linotype" w:hAnsi="Palatino Linotype" w:cs="Arial"/>
        </w:rPr>
        <w:t>necesario ordenar que la información requerida sea entregada con las consideraciones que se precisaron en el cuerpo del presente recurso, a efecto de colmar la solicitud.</w:t>
      </w:r>
    </w:p>
    <w:p w:rsidR="009C0F17" w:rsidRPr="006870A1" w:rsidRDefault="009C0F17" w:rsidP="009C0F17">
      <w:pPr>
        <w:shd w:val="clear" w:color="auto" w:fill="FFFFFF"/>
        <w:spacing w:before="240" w:after="240" w:line="360" w:lineRule="auto"/>
        <w:ind w:right="51"/>
        <w:jc w:val="both"/>
        <w:rPr>
          <w:rFonts w:ascii="Palatino Linotype" w:hAnsi="Palatino Linotype"/>
          <w:lang w:val="es-MX" w:eastAsia="es-MX"/>
        </w:rPr>
      </w:pPr>
      <w:r w:rsidRPr="006870A1">
        <w:rPr>
          <w:rFonts w:ascii="Palatino Linotype" w:hAnsi="Palatino Linotype"/>
          <w:b/>
          <w:lang w:eastAsia="es-MX"/>
        </w:rPr>
        <w:t xml:space="preserve">QUINTO. Versión Pública. </w:t>
      </w:r>
      <w:r w:rsidRPr="006870A1">
        <w:rPr>
          <w:rFonts w:ascii="Palatino Linotype" w:hAnsi="Palatino Linotype"/>
          <w:lang w:eastAsia="es-MX"/>
        </w:rPr>
        <w:t>Como fue debidamente apuntado, el </w:t>
      </w:r>
      <w:r w:rsidRPr="006870A1">
        <w:rPr>
          <w:rFonts w:ascii="Palatino Linotype" w:hAnsi="Palatino Linotype"/>
          <w:bCs/>
          <w:lang w:eastAsia="es-MX"/>
        </w:rPr>
        <w:t>Sujeto Obligado</w:t>
      </w:r>
      <w:r w:rsidRPr="006870A1">
        <w:rPr>
          <w:rFonts w:ascii="Palatino Linotype" w:hAnsi="Palatino Linotype"/>
          <w:lang w:eastAsia="es-MX"/>
        </w:rPr>
        <w:t xml:space="preserve"> debe satisfacer la solicitud de acceso a la información; sin embargo, dada la naturaleza </w:t>
      </w:r>
      <w:r w:rsidRPr="006870A1">
        <w:rPr>
          <w:rFonts w:ascii="Palatino Linotype" w:hAnsi="Palatino Linotype" w:cs="Arial"/>
        </w:rPr>
        <w:t>de la información de la cual se ordena su entrega</w:t>
      </w:r>
      <w:r w:rsidRPr="006870A1">
        <w:rPr>
          <w:rFonts w:ascii="Palatino Linotype" w:hAnsi="Palatino Linotype" w:cs="Arial"/>
          <w:lang w:eastAsia="es-MX"/>
        </w:rPr>
        <w:t xml:space="preserve">, </w:t>
      </w:r>
      <w:r w:rsidRPr="006870A1">
        <w:rPr>
          <w:rFonts w:ascii="Palatino Linotype" w:hAnsi="Palatino Linotype"/>
          <w:lang w:eastAsia="es-MX"/>
        </w:rPr>
        <w:t>deberá hacerse en versión pública, esto es, omitirá, eliminará o suprimirá la información personal, toda vez que en dichos documentos existe la posibilidad de que obren datos que son considerados confidenciales, cuyo acceso debe ser restringido, los cuales deben testarse al momento de la versión pública, atento a lo siguiente:</w:t>
      </w:r>
    </w:p>
    <w:p w:rsidR="009C0F17" w:rsidRPr="006870A1" w:rsidRDefault="009C0F17" w:rsidP="009C0F17">
      <w:pPr>
        <w:shd w:val="clear" w:color="auto" w:fill="FFFFFF"/>
        <w:spacing w:before="240" w:after="240" w:line="360" w:lineRule="auto"/>
        <w:ind w:right="51"/>
        <w:jc w:val="both"/>
        <w:rPr>
          <w:rFonts w:ascii="Palatino Linotype" w:hAnsi="Palatino Linotype"/>
          <w:lang w:eastAsia="es-MX"/>
        </w:rPr>
      </w:pPr>
      <w:r w:rsidRPr="006870A1">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9C0F17" w:rsidRPr="006870A1" w:rsidRDefault="009C0F17" w:rsidP="009C0F17">
      <w:pPr>
        <w:shd w:val="clear" w:color="auto" w:fill="FFFFFF"/>
        <w:spacing w:before="240" w:after="240" w:line="360" w:lineRule="auto"/>
        <w:ind w:right="51"/>
        <w:jc w:val="both"/>
        <w:rPr>
          <w:rFonts w:ascii="Palatino Linotype" w:hAnsi="Palatino Linotype"/>
          <w:lang w:val="es-MX" w:eastAsia="es-MX"/>
        </w:rPr>
      </w:pPr>
      <w:r w:rsidRPr="006870A1">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C0F17" w:rsidRPr="006870A1" w:rsidRDefault="009C0F17" w:rsidP="009C0F17">
      <w:pPr>
        <w:shd w:val="clear" w:color="auto" w:fill="FFFFFF"/>
        <w:spacing w:before="240" w:after="240" w:line="360" w:lineRule="auto"/>
        <w:ind w:right="51"/>
        <w:jc w:val="both"/>
        <w:rPr>
          <w:rFonts w:ascii="Palatino Linotype" w:hAnsi="Palatino Linotype"/>
          <w:lang w:val="es-MX" w:eastAsia="es-MX"/>
        </w:rPr>
      </w:pPr>
      <w:r w:rsidRPr="006870A1">
        <w:rPr>
          <w:rFonts w:ascii="Palatino Linotype" w:hAnsi="Palatino Linotype"/>
          <w:lang w:eastAsia="es-MX"/>
        </w:rPr>
        <w:lastRenderedPageBreak/>
        <w:t>Al respecto, los artículos 3, fracciones IX, XX, XXI, XXXII, XLV; 6, 91, 137, 143 fracción I, de la Ley de Transparencia y Acceso a la Información Pública del Estado de México y Municipios vigente establecen:</w:t>
      </w:r>
    </w:p>
    <w:p w:rsidR="009C0F17" w:rsidRPr="006870A1" w:rsidRDefault="009C0F17" w:rsidP="009C0F17">
      <w:pPr>
        <w:shd w:val="clear" w:color="auto" w:fill="FFFFFF"/>
        <w:spacing w:before="240" w:after="240"/>
        <w:ind w:left="851" w:right="900"/>
        <w:jc w:val="both"/>
        <w:rPr>
          <w:rFonts w:ascii="Palatino Linotype" w:hAnsi="Palatino Linotype"/>
          <w:b/>
          <w:bCs/>
          <w:i/>
          <w:iCs/>
          <w:sz w:val="22"/>
          <w:szCs w:val="22"/>
          <w:lang w:eastAsia="es-MX"/>
        </w:rPr>
      </w:pPr>
      <w:r w:rsidRPr="006870A1">
        <w:rPr>
          <w:rFonts w:ascii="Palatino Linotype" w:hAnsi="Palatino Linotype"/>
          <w:b/>
          <w:bCs/>
          <w:i/>
          <w:iCs/>
          <w:lang w:eastAsia="es-MX"/>
        </w:rPr>
        <w:t> </w:t>
      </w:r>
      <w:r w:rsidRPr="006870A1">
        <w:rPr>
          <w:rFonts w:ascii="Palatino Linotype" w:hAnsi="Palatino Linotype"/>
          <w:b/>
          <w:bCs/>
          <w:i/>
          <w:iCs/>
          <w:sz w:val="22"/>
          <w:szCs w:val="22"/>
          <w:lang w:eastAsia="es-MX"/>
        </w:rPr>
        <w:t>“Artículo 3. Para los efectos de la presente Ley se entenderá por:</w:t>
      </w:r>
    </w:p>
    <w:p w:rsidR="009C0F17" w:rsidRPr="006870A1" w:rsidRDefault="009C0F17" w:rsidP="009C0F17">
      <w:pPr>
        <w:shd w:val="clear" w:color="auto" w:fill="FFFFFF"/>
        <w:spacing w:before="240" w:after="240"/>
        <w:ind w:left="851" w:right="902"/>
        <w:jc w:val="both"/>
        <w:rPr>
          <w:rFonts w:ascii="Palatino Linotype" w:hAnsi="Palatino Linotype"/>
          <w:bCs/>
          <w:i/>
          <w:iCs/>
          <w:sz w:val="22"/>
          <w:szCs w:val="22"/>
          <w:lang w:eastAsia="es-MX"/>
        </w:rPr>
      </w:pPr>
      <w:r w:rsidRPr="006870A1">
        <w:rPr>
          <w:rFonts w:ascii="Palatino Linotype" w:hAnsi="Palatino Linotype"/>
          <w:bCs/>
          <w:i/>
          <w:iCs/>
          <w:sz w:val="22"/>
          <w:szCs w:val="22"/>
          <w:lang w:eastAsia="es-MX"/>
        </w:rPr>
        <w:t>(…)</w:t>
      </w:r>
    </w:p>
    <w:p w:rsidR="009C0F17" w:rsidRPr="006870A1" w:rsidRDefault="009C0F17" w:rsidP="009C0F17">
      <w:pPr>
        <w:shd w:val="clear" w:color="auto" w:fill="FFFFFF"/>
        <w:spacing w:before="240" w:after="240"/>
        <w:ind w:left="851" w:right="902"/>
        <w:jc w:val="both"/>
        <w:rPr>
          <w:rFonts w:ascii="Palatino Linotype" w:hAnsi="Palatino Linotype"/>
          <w:i/>
          <w:iCs/>
          <w:sz w:val="22"/>
          <w:szCs w:val="22"/>
          <w:lang w:eastAsia="es-MX"/>
        </w:rPr>
      </w:pPr>
      <w:r w:rsidRPr="006870A1">
        <w:rPr>
          <w:rFonts w:ascii="Palatino Linotype" w:hAnsi="Palatino Linotype"/>
          <w:b/>
          <w:bCs/>
          <w:i/>
          <w:iCs/>
          <w:sz w:val="22"/>
          <w:szCs w:val="22"/>
          <w:lang w:eastAsia="es-MX"/>
        </w:rPr>
        <w:t>IX. Datos personales:</w:t>
      </w:r>
      <w:r w:rsidRPr="006870A1">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9C0F17" w:rsidRPr="006870A1" w:rsidRDefault="009C0F17" w:rsidP="009C0F17">
      <w:pPr>
        <w:shd w:val="clear" w:color="auto" w:fill="FFFFFF"/>
        <w:spacing w:before="240" w:after="240"/>
        <w:ind w:left="851" w:right="902"/>
        <w:jc w:val="both"/>
        <w:rPr>
          <w:rFonts w:ascii="Palatino Linotype" w:hAnsi="Palatino Linotype"/>
          <w:bCs/>
          <w:i/>
          <w:iCs/>
          <w:sz w:val="22"/>
          <w:szCs w:val="22"/>
          <w:lang w:eastAsia="es-MX"/>
        </w:rPr>
      </w:pPr>
      <w:r w:rsidRPr="006870A1">
        <w:rPr>
          <w:rFonts w:ascii="Palatino Linotype" w:hAnsi="Palatino Linotype"/>
          <w:bCs/>
          <w:i/>
          <w:iCs/>
          <w:sz w:val="22"/>
          <w:szCs w:val="22"/>
          <w:lang w:eastAsia="es-MX"/>
        </w:rPr>
        <w:t>(…)</w:t>
      </w:r>
    </w:p>
    <w:p w:rsidR="009C0F17" w:rsidRPr="006870A1" w:rsidRDefault="009C0F17" w:rsidP="009C0F17">
      <w:pPr>
        <w:shd w:val="clear" w:color="auto" w:fill="FFFFFF"/>
        <w:spacing w:before="240" w:after="240"/>
        <w:ind w:left="851" w:right="902"/>
        <w:jc w:val="both"/>
        <w:rPr>
          <w:rFonts w:ascii="Palatino Linotype" w:hAnsi="Palatino Linotype"/>
          <w:i/>
          <w:iCs/>
          <w:sz w:val="22"/>
          <w:szCs w:val="22"/>
          <w:lang w:eastAsia="es-MX"/>
        </w:rPr>
      </w:pPr>
      <w:r w:rsidRPr="006870A1">
        <w:rPr>
          <w:rFonts w:ascii="Palatino Linotype" w:hAnsi="Palatino Linotype"/>
          <w:b/>
          <w:bCs/>
          <w:i/>
          <w:iCs/>
          <w:sz w:val="22"/>
          <w:szCs w:val="22"/>
          <w:lang w:eastAsia="es-MX"/>
        </w:rPr>
        <w:t>XX. Información clasificada:</w:t>
      </w:r>
      <w:r w:rsidRPr="006870A1">
        <w:rPr>
          <w:rFonts w:ascii="Palatino Linotype" w:hAnsi="Palatino Linotype"/>
          <w:i/>
          <w:iCs/>
          <w:sz w:val="22"/>
          <w:szCs w:val="22"/>
          <w:lang w:eastAsia="es-MX"/>
        </w:rPr>
        <w:t> Aquella considerada por la presente Ley como reservada o confidencial;</w:t>
      </w:r>
    </w:p>
    <w:p w:rsidR="009C0F17" w:rsidRPr="006870A1" w:rsidRDefault="009C0F17" w:rsidP="009C0F17">
      <w:pPr>
        <w:shd w:val="clear" w:color="auto" w:fill="FFFFFF"/>
        <w:spacing w:before="240" w:after="240"/>
        <w:ind w:left="851" w:right="902"/>
        <w:jc w:val="both"/>
        <w:rPr>
          <w:rFonts w:ascii="Palatino Linotype" w:hAnsi="Palatino Linotype"/>
          <w:i/>
          <w:iCs/>
          <w:sz w:val="22"/>
          <w:szCs w:val="22"/>
          <w:lang w:eastAsia="es-MX"/>
        </w:rPr>
      </w:pPr>
      <w:r w:rsidRPr="006870A1">
        <w:rPr>
          <w:rFonts w:ascii="Palatino Linotype" w:hAnsi="Palatino Linotype"/>
          <w:b/>
          <w:bCs/>
          <w:i/>
          <w:iCs/>
          <w:sz w:val="22"/>
          <w:szCs w:val="22"/>
          <w:lang w:eastAsia="es-MX"/>
        </w:rPr>
        <w:t>XXI. Información confidencial:</w:t>
      </w:r>
      <w:r w:rsidRPr="006870A1">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C0F17" w:rsidRPr="006870A1" w:rsidRDefault="009C0F17" w:rsidP="009C0F17">
      <w:pPr>
        <w:shd w:val="clear" w:color="auto" w:fill="FFFFFF"/>
        <w:spacing w:before="240" w:after="240"/>
        <w:ind w:left="851" w:right="902"/>
        <w:jc w:val="both"/>
        <w:rPr>
          <w:rFonts w:ascii="Palatino Linotype" w:hAnsi="Palatino Linotype"/>
          <w:bCs/>
          <w:i/>
          <w:iCs/>
          <w:sz w:val="22"/>
          <w:szCs w:val="22"/>
          <w:lang w:eastAsia="es-MX"/>
        </w:rPr>
      </w:pPr>
      <w:r w:rsidRPr="006870A1">
        <w:rPr>
          <w:rFonts w:ascii="Palatino Linotype" w:hAnsi="Palatino Linotype"/>
          <w:bCs/>
          <w:i/>
          <w:iCs/>
          <w:sz w:val="22"/>
          <w:szCs w:val="22"/>
          <w:lang w:eastAsia="es-MX"/>
        </w:rPr>
        <w:t>(…)</w:t>
      </w:r>
    </w:p>
    <w:p w:rsidR="009C0F17" w:rsidRPr="006870A1" w:rsidRDefault="009C0F17" w:rsidP="009C0F17">
      <w:pPr>
        <w:shd w:val="clear" w:color="auto" w:fill="FFFFFF"/>
        <w:spacing w:before="240" w:after="240"/>
        <w:ind w:left="851" w:right="902"/>
        <w:jc w:val="both"/>
        <w:rPr>
          <w:rFonts w:ascii="Palatino Linotype" w:hAnsi="Palatino Linotype"/>
          <w:i/>
          <w:iCs/>
          <w:sz w:val="22"/>
          <w:szCs w:val="22"/>
          <w:lang w:eastAsia="es-MX"/>
        </w:rPr>
      </w:pPr>
      <w:r w:rsidRPr="006870A1">
        <w:rPr>
          <w:rFonts w:ascii="Palatino Linotype" w:hAnsi="Palatino Linotype"/>
          <w:b/>
          <w:bCs/>
          <w:i/>
          <w:iCs/>
          <w:sz w:val="22"/>
          <w:szCs w:val="22"/>
          <w:lang w:eastAsia="es-MX"/>
        </w:rPr>
        <w:t>XXXII. Protección de Datos Personales:</w:t>
      </w:r>
      <w:r w:rsidRPr="006870A1">
        <w:rPr>
          <w:rFonts w:ascii="Palatino Linotype" w:hAnsi="Palatino Linotype"/>
          <w:i/>
          <w:iCs/>
          <w:sz w:val="22"/>
          <w:szCs w:val="22"/>
          <w:lang w:eastAsia="es-MX"/>
        </w:rPr>
        <w:t> Derecho humano que tutela la privacidad de datos personales en poder de los sujetos obligados y sujetos particulares;</w:t>
      </w:r>
    </w:p>
    <w:p w:rsidR="009C0F17" w:rsidRPr="006870A1" w:rsidRDefault="009C0F17" w:rsidP="009C0F17">
      <w:pPr>
        <w:shd w:val="clear" w:color="auto" w:fill="FFFFFF"/>
        <w:spacing w:before="240" w:after="240"/>
        <w:ind w:left="851" w:right="902"/>
        <w:jc w:val="both"/>
        <w:rPr>
          <w:rFonts w:ascii="Palatino Linotype" w:hAnsi="Palatino Linotype"/>
          <w:i/>
          <w:iCs/>
          <w:sz w:val="22"/>
          <w:szCs w:val="22"/>
          <w:lang w:eastAsia="es-MX"/>
        </w:rPr>
      </w:pPr>
      <w:r w:rsidRPr="006870A1">
        <w:rPr>
          <w:rFonts w:ascii="Palatino Linotype" w:hAnsi="Palatino Linotype"/>
          <w:i/>
          <w:iCs/>
          <w:sz w:val="22"/>
          <w:szCs w:val="22"/>
          <w:lang w:eastAsia="es-MX"/>
        </w:rPr>
        <w:t>(…)</w:t>
      </w:r>
    </w:p>
    <w:p w:rsidR="009C0F17" w:rsidRPr="006870A1" w:rsidRDefault="009C0F17" w:rsidP="009C0F17">
      <w:pPr>
        <w:shd w:val="clear" w:color="auto" w:fill="FFFFFF"/>
        <w:spacing w:before="240" w:after="240"/>
        <w:ind w:left="851" w:right="902"/>
        <w:jc w:val="both"/>
        <w:rPr>
          <w:rFonts w:ascii="Palatino Linotype" w:hAnsi="Palatino Linotype"/>
          <w:lang w:val="es-MX" w:eastAsia="es-MX"/>
        </w:rPr>
      </w:pPr>
      <w:r w:rsidRPr="006870A1">
        <w:rPr>
          <w:rFonts w:ascii="Palatino Linotype" w:hAnsi="Palatino Linotype"/>
          <w:b/>
          <w:bCs/>
          <w:i/>
          <w:iCs/>
          <w:sz w:val="22"/>
          <w:szCs w:val="22"/>
          <w:lang w:eastAsia="es-MX"/>
        </w:rPr>
        <w:t>XLV. Versión pública</w:t>
      </w:r>
      <w:r w:rsidRPr="006870A1">
        <w:rPr>
          <w:rFonts w:ascii="Palatino Linotype" w:hAnsi="Palatino Linotype"/>
          <w:i/>
          <w:iCs/>
          <w:sz w:val="22"/>
          <w:szCs w:val="22"/>
          <w:lang w:eastAsia="es-MX"/>
        </w:rPr>
        <w:t>: Documento en el que se elimine, suprime o borra la información clasificada como reservada o confidencial para permitir su acceso.</w:t>
      </w:r>
    </w:p>
    <w:p w:rsidR="009C0F17" w:rsidRPr="006870A1" w:rsidRDefault="009C0F17" w:rsidP="009C0F17">
      <w:pPr>
        <w:shd w:val="clear" w:color="auto" w:fill="FFFFFF"/>
        <w:spacing w:before="240" w:after="240"/>
        <w:ind w:left="851" w:right="902"/>
        <w:jc w:val="both"/>
        <w:rPr>
          <w:rFonts w:ascii="Palatino Linotype" w:hAnsi="Palatino Linotype"/>
          <w:lang w:val="es-MX" w:eastAsia="es-MX"/>
        </w:rPr>
      </w:pPr>
      <w:r w:rsidRPr="006870A1">
        <w:rPr>
          <w:rFonts w:ascii="Palatino Linotype" w:hAnsi="Palatino Linotype"/>
          <w:b/>
          <w:bCs/>
          <w:i/>
          <w:iCs/>
          <w:sz w:val="22"/>
          <w:szCs w:val="22"/>
          <w:lang w:eastAsia="es-MX"/>
        </w:rPr>
        <w:t> Artículo 6.</w:t>
      </w:r>
      <w:r w:rsidRPr="006870A1">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w:t>
      </w:r>
      <w:r w:rsidRPr="006870A1">
        <w:rPr>
          <w:rFonts w:ascii="Palatino Linotype" w:hAnsi="Palatino Linotype"/>
          <w:i/>
          <w:iCs/>
          <w:sz w:val="22"/>
          <w:szCs w:val="22"/>
          <w:lang w:eastAsia="es-MX"/>
        </w:rPr>
        <w:lastRenderedPageBreak/>
        <w:t>materia de datos personales, se deberá estar a lo dispuesto en las leyes de la materia.</w:t>
      </w:r>
    </w:p>
    <w:p w:rsidR="009C0F17" w:rsidRPr="006870A1" w:rsidRDefault="009C0F17" w:rsidP="009C0F17">
      <w:pPr>
        <w:shd w:val="clear" w:color="auto" w:fill="FFFFFF"/>
        <w:spacing w:before="240" w:after="240"/>
        <w:ind w:left="851" w:right="902"/>
        <w:jc w:val="both"/>
        <w:rPr>
          <w:rFonts w:ascii="Palatino Linotype" w:hAnsi="Palatino Linotype"/>
          <w:i/>
          <w:iCs/>
          <w:sz w:val="22"/>
          <w:szCs w:val="22"/>
          <w:lang w:eastAsia="es-MX"/>
        </w:rPr>
      </w:pPr>
      <w:r w:rsidRPr="006870A1">
        <w:rPr>
          <w:rFonts w:ascii="Palatino Linotype" w:hAnsi="Palatino Linotype"/>
          <w:i/>
          <w:iCs/>
          <w:sz w:val="22"/>
          <w:szCs w:val="22"/>
          <w:lang w:eastAsia="es-MX"/>
        </w:rPr>
        <w:t> (…)</w:t>
      </w:r>
    </w:p>
    <w:p w:rsidR="009C0F17" w:rsidRPr="006870A1" w:rsidRDefault="009C0F17" w:rsidP="009C0F17">
      <w:pPr>
        <w:shd w:val="clear" w:color="auto" w:fill="FFFFFF"/>
        <w:spacing w:before="240" w:after="240"/>
        <w:ind w:left="851" w:right="902"/>
        <w:jc w:val="both"/>
        <w:rPr>
          <w:rFonts w:ascii="Palatino Linotype" w:hAnsi="Palatino Linotype" w:cs="Arial"/>
          <w:bCs/>
          <w:i/>
          <w:noProof/>
          <w:sz w:val="22"/>
          <w:szCs w:val="22"/>
        </w:rPr>
      </w:pPr>
      <w:r w:rsidRPr="006870A1">
        <w:rPr>
          <w:rFonts w:ascii="Palatino Linotype" w:hAnsi="Palatino Linotype" w:cs="Arial"/>
          <w:b/>
          <w:bCs/>
          <w:i/>
          <w:noProof/>
          <w:sz w:val="22"/>
          <w:szCs w:val="22"/>
        </w:rPr>
        <w:t xml:space="preserve">Artículo 91. </w:t>
      </w:r>
      <w:r w:rsidRPr="006870A1">
        <w:rPr>
          <w:rFonts w:ascii="Palatino Linotype" w:hAnsi="Palatino Linotype" w:cs="Arial"/>
          <w:bCs/>
          <w:i/>
          <w:noProof/>
          <w:sz w:val="22"/>
          <w:szCs w:val="22"/>
        </w:rPr>
        <w:t>El acceso a la información pública será restringido excepcionalmente, cuando ésta sea clasificada como reservada o confidencial.</w:t>
      </w:r>
      <w:r w:rsidRPr="006870A1">
        <w:rPr>
          <w:rFonts w:ascii="Palatino Linotype" w:hAnsi="Palatino Linotype" w:cs="Arial"/>
          <w:bCs/>
          <w:i/>
          <w:noProof/>
          <w:sz w:val="22"/>
          <w:szCs w:val="22"/>
        </w:rPr>
        <w:cr/>
        <w:t>(…)</w:t>
      </w:r>
    </w:p>
    <w:p w:rsidR="009C0F17" w:rsidRPr="006870A1" w:rsidRDefault="009C0F17" w:rsidP="009C0F17">
      <w:pPr>
        <w:shd w:val="clear" w:color="auto" w:fill="FFFFFF"/>
        <w:spacing w:before="240" w:after="240"/>
        <w:ind w:left="851" w:right="902"/>
        <w:jc w:val="both"/>
        <w:rPr>
          <w:rFonts w:ascii="Palatino Linotype" w:hAnsi="Palatino Linotype"/>
          <w:lang w:val="es-MX" w:eastAsia="es-MX"/>
        </w:rPr>
      </w:pPr>
      <w:r w:rsidRPr="006870A1">
        <w:rPr>
          <w:rFonts w:ascii="Palatino Linotype" w:hAnsi="Palatino Linotype"/>
          <w:b/>
          <w:bCs/>
          <w:i/>
          <w:iCs/>
          <w:sz w:val="22"/>
          <w:szCs w:val="22"/>
          <w:lang w:eastAsia="es-MX"/>
        </w:rPr>
        <w:t>Artículo 137</w:t>
      </w:r>
      <w:r w:rsidRPr="006870A1">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C0F17" w:rsidRPr="006870A1" w:rsidRDefault="009C0F17" w:rsidP="009C0F17">
      <w:pPr>
        <w:shd w:val="clear" w:color="auto" w:fill="FFFFFF"/>
        <w:spacing w:before="240" w:after="240"/>
        <w:ind w:left="851" w:right="902"/>
        <w:jc w:val="both"/>
        <w:rPr>
          <w:rFonts w:ascii="Palatino Linotype" w:hAnsi="Palatino Linotype"/>
          <w:lang w:val="es-MX" w:eastAsia="es-MX"/>
        </w:rPr>
      </w:pPr>
      <w:r w:rsidRPr="006870A1">
        <w:rPr>
          <w:rFonts w:ascii="Palatino Linotype" w:hAnsi="Palatino Linotype"/>
          <w:b/>
          <w:bCs/>
          <w:i/>
          <w:iCs/>
          <w:sz w:val="22"/>
          <w:szCs w:val="22"/>
          <w:lang w:eastAsia="es-MX"/>
        </w:rPr>
        <w:t> Artículo 143</w:t>
      </w:r>
      <w:r w:rsidRPr="006870A1">
        <w:rPr>
          <w:rFonts w:ascii="Palatino Linotype" w:hAnsi="Palatino Linotype"/>
          <w:i/>
          <w:iCs/>
          <w:sz w:val="22"/>
          <w:szCs w:val="22"/>
          <w:lang w:eastAsia="es-MX"/>
        </w:rPr>
        <w:t>. Para los efectos de esta Ley se considera información confidencial, la clasificada como tal, de manera permanente, por su naturaleza, cuando:</w:t>
      </w:r>
    </w:p>
    <w:p w:rsidR="009C0F17" w:rsidRPr="006870A1" w:rsidRDefault="009C0F17" w:rsidP="009C0F17">
      <w:pPr>
        <w:shd w:val="clear" w:color="auto" w:fill="FFFFFF"/>
        <w:spacing w:before="240" w:after="240"/>
        <w:ind w:left="851" w:right="902"/>
        <w:jc w:val="both"/>
        <w:rPr>
          <w:rFonts w:ascii="Palatino Linotype" w:hAnsi="Palatino Linotype"/>
          <w:lang w:val="es-MX" w:eastAsia="es-MX"/>
        </w:rPr>
      </w:pPr>
      <w:r w:rsidRPr="006870A1">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6870A1">
        <w:rPr>
          <w:rFonts w:ascii="Palatino Linotype" w:eastAsia="Calibri" w:hAnsi="Palatino Linotype" w:cs="Arial"/>
          <w:bCs/>
          <w:i/>
          <w:noProof/>
          <w:sz w:val="22"/>
          <w:szCs w:val="22"/>
        </w:rPr>
        <w:t>.”</w:t>
      </w:r>
    </w:p>
    <w:p w:rsidR="009C0F17" w:rsidRPr="006870A1" w:rsidRDefault="009C0F17" w:rsidP="009C0F17">
      <w:pPr>
        <w:autoSpaceDE w:val="0"/>
        <w:autoSpaceDN w:val="0"/>
        <w:adjustRightInd w:val="0"/>
        <w:spacing w:before="240" w:after="240" w:line="360" w:lineRule="auto"/>
        <w:ind w:right="50"/>
        <w:jc w:val="both"/>
        <w:rPr>
          <w:rFonts w:ascii="Palatino Linotype" w:hAnsi="Palatino Linotype" w:cs="Arial"/>
        </w:rPr>
      </w:pPr>
      <w:r w:rsidRPr="006870A1">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w:t>
      </w:r>
      <w:r w:rsidRPr="006870A1">
        <w:rPr>
          <w:rFonts w:ascii="Palatino Linotype" w:hAnsi="Palatino Linotype" w:cs="Arial"/>
        </w:rPr>
        <w:lastRenderedPageBreak/>
        <w:t>de la Ley de Protección de Datos Personales en posesión de Sujeto Obligados del Estado de México.</w:t>
      </w:r>
    </w:p>
    <w:p w:rsidR="009C0F17" w:rsidRPr="006870A1" w:rsidRDefault="009C0F17" w:rsidP="009C0F17">
      <w:pPr>
        <w:autoSpaceDE w:val="0"/>
        <w:autoSpaceDN w:val="0"/>
        <w:adjustRightInd w:val="0"/>
        <w:spacing w:before="240" w:after="240" w:line="360" w:lineRule="auto"/>
        <w:ind w:right="50"/>
        <w:jc w:val="both"/>
        <w:rPr>
          <w:rFonts w:ascii="Palatino Linotype" w:hAnsi="Palatino Linotype" w:cs="Arial"/>
        </w:rPr>
      </w:pPr>
      <w:r w:rsidRPr="006870A1">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9C0F17" w:rsidRPr="006870A1" w:rsidRDefault="009C0F17" w:rsidP="009C0F17">
      <w:pPr>
        <w:autoSpaceDE w:val="0"/>
        <w:autoSpaceDN w:val="0"/>
        <w:adjustRightInd w:val="0"/>
        <w:spacing w:before="240" w:after="240" w:line="360" w:lineRule="auto"/>
        <w:ind w:right="50"/>
        <w:jc w:val="both"/>
        <w:rPr>
          <w:rFonts w:ascii="Palatino Linotype" w:hAnsi="Palatino Linotype" w:cs="Arial"/>
        </w:rPr>
      </w:pPr>
      <w:r w:rsidRPr="006870A1">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9C0F17" w:rsidRPr="006870A1" w:rsidRDefault="009C0F17" w:rsidP="009C0F17">
      <w:pPr>
        <w:spacing w:before="240" w:after="240"/>
        <w:ind w:left="992" w:right="1043"/>
        <w:contextualSpacing/>
        <w:jc w:val="both"/>
        <w:rPr>
          <w:rFonts w:ascii="Palatino Linotype" w:hAnsi="Palatino Linotype"/>
          <w:i/>
          <w:sz w:val="22"/>
          <w:szCs w:val="22"/>
        </w:rPr>
      </w:pPr>
      <w:r w:rsidRPr="006870A1">
        <w:rPr>
          <w:rFonts w:ascii="Palatino Linotype" w:hAnsi="Palatino Linotype"/>
          <w:b/>
          <w:i/>
          <w:sz w:val="22"/>
          <w:szCs w:val="22"/>
        </w:rPr>
        <w:t>“Artículo 49.</w:t>
      </w:r>
      <w:r w:rsidRPr="006870A1">
        <w:rPr>
          <w:rFonts w:ascii="Palatino Linotype" w:hAnsi="Palatino Linotype"/>
          <w:i/>
          <w:sz w:val="22"/>
          <w:szCs w:val="22"/>
        </w:rPr>
        <w:t xml:space="preserve"> </w:t>
      </w:r>
      <w:r w:rsidRPr="006870A1">
        <w:rPr>
          <w:rFonts w:ascii="Palatino Linotype" w:hAnsi="Palatino Linotype"/>
          <w:b/>
          <w:i/>
          <w:sz w:val="22"/>
          <w:szCs w:val="22"/>
        </w:rPr>
        <w:t>Los Comités de Transparencia</w:t>
      </w:r>
      <w:r w:rsidRPr="006870A1">
        <w:rPr>
          <w:rFonts w:ascii="Palatino Linotype" w:hAnsi="Palatino Linotype"/>
          <w:i/>
          <w:sz w:val="22"/>
          <w:szCs w:val="22"/>
        </w:rPr>
        <w:t xml:space="preserve"> tendrán las siguientes atribuciones:</w:t>
      </w:r>
    </w:p>
    <w:p w:rsidR="009C0F17" w:rsidRPr="006870A1" w:rsidRDefault="009C0F17" w:rsidP="009C0F17">
      <w:pPr>
        <w:spacing w:before="240" w:after="240"/>
        <w:ind w:left="992" w:right="1043"/>
        <w:contextualSpacing/>
        <w:jc w:val="both"/>
        <w:rPr>
          <w:rFonts w:ascii="Palatino Linotype" w:hAnsi="Palatino Linotype"/>
          <w:i/>
          <w:sz w:val="22"/>
          <w:szCs w:val="22"/>
        </w:rPr>
      </w:pPr>
    </w:p>
    <w:p w:rsidR="009C0F17" w:rsidRPr="006870A1" w:rsidRDefault="009C0F17" w:rsidP="009C0F17">
      <w:pPr>
        <w:spacing w:before="240" w:after="240"/>
        <w:ind w:left="992" w:right="1043"/>
        <w:contextualSpacing/>
        <w:jc w:val="both"/>
        <w:rPr>
          <w:rFonts w:ascii="Palatino Linotype" w:hAnsi="Palatino Linotype"/>
          <w:i/>
          <w:sz w:val="22"/>
          <w:szCs w:val="22"/>
        </w:rPr>
      </w:pPr>
      <w:r w:rsidRPr="006870A1">
        <w:rPr>
          <w:rFonts w:ascii="Palatino Linotype" w:hAnsi="Palatino Linotype"/>
          <w:b/>
          <w:i/>
          <w:sz w:val="22"/>
          <w:szCs w:val="22"/>
        </w:rPr>
        <w:t>VIII. Aprobar, modificar o revocar la clasificación de la información</w:t>
      </w:r>
      <w:r w:rsidRPr="006870A1">
        <w:rPr>
          <w:rFonts w:ascii="Palatino Linotype" w:hAnsi="Palatino Linotype"/>
          <w:i/>
          <w:sz w:val="22"/>
          <w:szCs w:val="22"/>
        </w:rPr>
        <w:t>…”</w:t>
      </w:r>
    </w:p>
    <w:p w:rsidR="009C0F17" w:rsidRPr="006870A1" w:rsidRDefault="009C0F17" w:rsidP="009C0F17">
      <w:pPr>
        <w:spacing w:before="240" w:after="240"/>
        <w:ind w:left="992" w:right="1043"/>
        <w:contextualSpacing/>
        <w:jc w:val="both"/>
        <w:rPr>
          <w:rFonts w:ascii="Palatino Linotype" w:hAnsi="Palatino Linotype"/>
          <w:b/>
          <w:i/>
          <w:sz w:val="22"/>
          <w:szCs w:val="22"/>
        </w:rPr>
      </w:pPr>
    </w:p>
    <w:p w:rsidR="009C0F17" w:rsidRPr="006870A1" w:rsidRDefault="009C0F17" w:rsidP="009C0F17">
      <w:pPr>
        <w:spacing w:before="240" w:after="240"/>
        <w:ind w:left="992" w:right="1043"/>
        <w:contextualSpacing/>
        <w:jc w:val="both"/>
        <w:rPr>
          <w:rFonts w:ascii="Palatino Linotype" w:hAnsi="Palatino Linotype"/>
          <w:i/>
          <w:sz w:val="22"/>
          <w:szCs w:val="22"/>
        </w:rPr>
      </w:pPr>
      <w:r w:rsidRPr="006870A1">
        <w:rPr>
          <w:rFonts w:ascii="Palatino Linotype" w:hAnsi="Palatino Linotype"/>
          <w:i/>
          <w:sz w:val="22"/>
          <w:szCs w:val="22"/>
        </w:rPr>
        <w:t>“</w:t>
      </w:r>
      <w:r w:rsidRPr="006870A1">
        <w:rPr>
          <w:rFonts w:ascii="Palatino Linotype" w:hAnsi="Palatino Linotype"/>
          <w:b/>
          <w:i/>
          <w:sz w:val="22"/>
          <w:szCs w:val="22"/>
        </w:rPr>
        <w:t>Artículo 53.</w:t>
      </w:r>
      <w:r w:rsidRPr="006870A1">
        <w:rPr>
          <w:rFonts w:ascii="Palatino Linotype" w:hAnsi="Palatino Linotype"/>
          <w:i/>
          <w:sz w:val="22"/>
          <w:szCs w:val="22"/>
        </w:rPr>
        <w:t xml:space="preserve"> Las </w:t>
      </w:r>
      <w:r w:rsidRPr="006870A1">
        <w:rPr>
          <w:rFonts w:ascii="Palatino Linotype" w:hAnsi="Palatino Linotype"/>
          <w:b/>
          <w:i/>
          <w:sz w:val="22"/>
          <w:szCs w:val="22"/>
        </w:rPr>
        <w:t>Unidades de Transparencia</w:t>
      </w:r>
      <w:r w:rsidRPr="006870A1">
        <w:rPr>
          <w:rFonts w:ascii="Palatino Linotype" w:hAnsi="Palatino Linotype"/>
          <w:i/>
          <w:sz w:val="22"/>
          <w:szCs w:val="22"/>
        </w:rPr>
        <w:t xml:space="preserve"> tendrán las siguientes </w:t>
      </w:r>
      <w:r w:rsidRPr="006870A1">
        <w:rPr>
          <w:rFonts w:ascii="Palatino Linotype" w:hAnsi="Palatino Linotype"/>
          <w:b/>
          <w:i/>
          <w:sz w:val="22"/>
          <w:szCs w:val="22"/>
        </w:rPr>
        <w:t>funciones</w:t>
      </w:r>
      <w:r w:rsidRPr="006870A1">
        <w:rPr>
          <w:rFonts w:ascii="Palatino Linotype" w:hAnsi="Palatino Linotype"/>
          <w:i/>
          <w:sz w:val="22"/>
          <w:szCs w:val="22"/>
        </w:rPr>
        <w:t>:</w:t>
      </w:r>
    </w:p>
    <w:p w:rsidR="009C0F17" w:rsidRPr="006870A1" w:rsidRDefault="009C0F17" w:rsidP="009C0F17">
      <w:pPr>
        <w:spacing w:before="240" w:after="240"/>
        <w:ind w:left="992" w:right="1043"/>
        <w:contextualSpacing/>
        <w:jc w:val="both"/>
        <w:rPr>
          <w:rFonts w:ascii="Palatino Linotype" w:hAnsi="Palatino Linotype"/>
          <w:i/>
          <w:sz w:val="22"/>
          <w:szCs w:val="22"/>
        </w:rPr>
      </w:pPr>
    </w:p>
    <w:p w:rsidR="009C0F17" w:rsidRPr="006870A1" w:rsidRDefault="009C0F17" w:rsidP="009C0F17">
      <w:pPr>
        <w:spacing w:before="240" w:after="240"/>
        <w:ind w:left="992" w:right="1043"/>
        <w:contextualSpacing/>
        <w:jc w:val="both"/>
        <w:rPr>
          <w:rFonts w:ascii="Palatino Linotype" w:hAnsi="Palatino Linotype"/>
          <w:i/>
          <w:sz w:val="22"/>
          <w:szCs w:val="22"/>
        </w:rPr>
      </w:pPr>
      <w:r w:rsidRPr="006870A1">
        <w:rPr>
          <w:rFonts w:ascii="Palatino Linotype" w:hAnsi="Palatino Linotype"/>
          <w:b/>
          <w:i/>
          <w:sz w:val="22"/>
          <w:szCs w:val="22"/>
        </w:rPr>
        <w:t>X. Presentar ante el Comité, el proyecto de clasificación de información</w:t>
      </w:r>
      <w:r w:rsidRPr="006870A1">
        <w:rPr>
          <w:rFonts w:ascii="Palatino Linotype" w:hAnsi="Palatino Linotype"/>
          <w:i/>
          <w:sz w:val="22"/>
          <w:szCs w:val="22"/>
        </w:rPr>
        <w:t xml:space="preserve">…” </w:t>
      </w:r>
    </w:p>
    <w:p w:rsidR="009C0F17" w:rsidRPr="006870A1" w:rsidRDefault="009C0F17" w:rsidP="009C0F17">
      <w:pPr>
        <w:spacing w:before="240" w:after="240"/>
        <w:ind w:left="992" w:right="1043"/>
        <w:contextualSpacing/>
        <w:jc w:val="both"/>
        <w:rPr>
          <w:rFonts w:ascii="Palatino Linotype" w:hAnsi="Palatino Linotype"/>
          <w:i/>
          <w:sz w:val="22"/>
          <w:szCs w:val="22"/>
        </w:rPr>
      </w:pPr>
    </w:p>
    <w:p w:rsidR="009C0F17" w:rsidRPr="006870A1" w:rsidRDefault="009C0F17" w:rsidP="009C0F17">
      <w:pPr>
        <w:spacing w:before="240" w:after="240"/>
        <w:ind w:left="992" w:right="1043"/>
        <w:contextualSpacing/>
        <w:jc w:val="both"/>
        <w:rPr>
          <w:rFonts w:ascii="Palatino Linotype" w:hAnsi="Palatino Linotype"/>
          <w:i/>
          <w:sz w:val="22"/>
          <w:szCs w:val="22"/>
        </w:rPr>
      </w:pPr>
      <w:r w:rsidRPr="006870A1">
        <w:rPr>
          <w:rFonts w:ascii="Palatino Linotype" w:hAnsi="Palatino Linotype"/>
          <w:b/>
          <w:i/>
          <w:sz w:val="22"/>
          <w:szCs w:val="22"/>
        </w:rPr>
        <w:t>“Artículo 59.</w:t>
      </w:r>
      <w:r w:rsidRPr="006870A1">
        <w:rPr>
          <w:rFonts w:ascii="Palatino Linotype" w:hAnsi="Palatino Linotype"/>
          <w:i/>
          <w:sz w:val="22"/>
          <w:szCs w:val="22"/>
        </w:rPr>
        <w:t xml:space="preserve"> Los </w:t>
      </w:r>
      <w:r w:rsidRPr="006870A1">
        <w:rPr>
          <w:rFonts w:ascii="Palatino Linotype" w:hAnsi="Palatino Linotype"/>
          <w:b/>
          <w:i/>
          <w:sz w:val="22"/>
          <w:szCs w:val="22"/>
        </w:rPr>
        <w:t>servidores públicos habilitados</w:t>
      </w:r>
      <w:r w:rsidRPr="006870A1">
        <w:rPr>
          <w:rFonts w:ascii="Palatino Linotype" w:hAnsi="Palatino Linotype"/>
          <w:i/>
          <w:sz w:val="22"/>
          <w:szCs w:val="22"/>
        </w:rPr>
        <w:t xml:space="preserve"> tendrán las </w:t>
      </w:r>
      <w:r w:rsidRPr="006870A1">
        <w:rPr>
          <w:rFonts w:ascii="Palatino Linotype" w:hAnsi="Palatino Linotype"/>
          <w:b/>
          <w:i/>
          <w:sz w:val="22"/>
          <w:szCs w:val="22"/>
        </w:rPr>
        <w:t>funciones</w:t>
      </w:r>
      <w:r w:rsidRPr="006870A1">
        <w:rPr>
          <w:rFonts w:ascii="Palatino Linotype" w:hAnsi="Palatino Linotype"/>
          <w:i/>
          <w:sz w:val="22"/>
          <w:szCs w:val="22"/>
        </w:rPr>
        <w:t xml:space="preserve"> siguientes:</w:t>
      </w:r>
    </w:p>
    <w:p w:rsidR="009C0F17" w:rsidRPr="006870A1" w:rsidRDefault="009C0F17" w:rsidP="009C0F17">
      <w:pPr>
        <w:spacing w:before="240" w:after="240"/>
        <w:ind w:left="992" w:right="1043"/>
        <w:contextualSpacing/>
        <w:jc w:val="both"/>
        <w:rPr>
          <w:rFonts w:ascii="Palatino Linotype" w:hAnsi="Palatino Linotype"/>
          <w:b/>
          <w:i/>
          <w:sz w:val="22"/>
          <w:szCs w:val="22"/>
        </w:rPr>
      </w:pPr>
    </w:p>
    <w:p w:rsidR="009C0F17" w:rsidRPr="006870A1" w:rsidRDefault="009C0F17" w:rsidP="009C0F17">
      <w:pPr>
        <w:spacing w:before="240" w:after="240"/>
        <w:ind w:left="992" w:right="1043"/>
        <w:contextualSpacing/>
        <w:jc w:val="both"/>
        <w:rPr>
          <w:rFonts w:ascii="Palatino Linotype" w:hAnsi="Palatino Linotype"/>
          <w:i/>
          <w:sz w:val="22"/>
          <w:szCs w:val="22"/>
        </w:rPr>
      </w:pPr>
      <w:r w:rsidRPr="006870A1">
        <w:rPr>
          <w:rFonts w:ascii="Palatino Linotype" w:hAnsi="Palatino Linotype"/>
          <w:b/>
          <w:i/>
          <w:sz w:val="22"/>
          <w:szCs w:val="22"/>
        </w:rPr>
        <w:t>V. Integrar y presentar al responsable de la Unidad de Transparencia la propuesta de clasificación de información</w:t>
      </w:r>
      <w:r w:rsidRPr="006870A1">
        <w:rPr>
          <w:rFonts w:ascii="Palatino Linotype" w:hAnsi="Palatino Linotype"/>
          <w:i/>
          <w:sz w:val="22"/>
          <w:szCs w:val="22"/>
        </w:rPr>
        <w:t>, la cual tendrá los fundamentos y argumentos en que se basa dicha propuesta…”</w:t>
      </w:r>
    </w:p>
    <w:p w:rsidR="009C0F17" w:rsidRPr="006870A1" w:rsidRDefault="009C0F17" w:rsidP="009C0F17">
      <w:pPr>
        <w:spacing w:before="240" w:after="240"/>
        <w:ind w:left="992" w:right="1043"/>
        <w:contextualSpacing/>
        <w:jc w:val="both"/>
        <w:rPr>
          <w:rFonts w:ascii="Palatino Linotype" w:hAnsi="Palatino Linotype"/>
          <w:i/>
          <w:sz w:val="22"/>
          <w:szCs w:val="22"/>
        </w:rPr>
      </w:pPr>
    </w:p>
    <w:p w:rsidR="009C0F17" w:rsidRPr="006870A1" w:rsidRDefault="009C0F17" w:rsidP="009C0F17">
      <w:pPr>
        <w:spacing w:before="240" w:after="240" w:line="360" w:lineRule="auto"/>
        <w:jc w:val="both"/>
        <w:rPr>
          <w:rFonts w:ascii="Palatino Linotype" w:hAnsi="Palatino Linotype" w:cs="Arial"/>
        </w:rPr>
      </w:pPr>
      <w:r w:rsidRPr="006870A1">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9C0F17" w:rsidRPr="006870A1" w:rsidRDefault="009C0F17" w:rsidP="009C0F17">
      <w:pPr>
        <w:spacing w:before="240" w:after="240" w:line="360" w:lineRule="auto"/>
        <w:jc w:val="both"/>
        <w:rPr>
          <w:rFonts w:ascii="Palatino Linotype" w:hAnsi="Palatino Linotype"/>
        </w:rPr>
      </w:pPr>
      <w:r w:rsidRPr="006870A1">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9C0F17" w:rsidRPr="006870A1" w:rsidRDefault="009C0F17" w:rsidP="009C0F17">
      <w:pPr>
        <w:spacing w:before="240" w:after="240"/>
        <w:ind w:left="993" w:right="1041"/>
        <w:jc w:val="both"/>
        <w:rPr>
          <w:rFonts w:ascii="Palatino Linotype" w:hAnsi="Palatino Linotype" w:cs="Arial"/>
          <w:i/>
          <w:sz w:val="22"/>
          <w:szCs w:val="22"/>
        </w:rPr>
      </w:pPr>
      <w:r w:rsidRPr="006870A1">
        <w:rPr>
          <w:rFonts w:ascii="Palatino Linotype" w:hAnsi="Palatino Linotype"/>
          <w:i/>
          <w:sz w:val="22"/>
          <w:szCs w:val="22"/>
        </w:rPr>
        <w:t>“</w:t>
      </w:r>
      <w:r w:rsidRPr="006870A1">
        <w:rPr>
          <w:rFonts w:ascii="Palatino Linotype" w:hAnsi="Palatino Linotype"/>
          <w:b/>
          <w:i/>
          <w:sz w:val="22"/>
          <w:szCs w:val="22"/>
        </w:rPr>
        <w:t>Artículo 149.</w:t>
      </w:r>
      <w:r w:rsidRPr="006870A1">
        <w:rPr>
          <w:rFonts w:ascii="Palatino Linotype" w:hAnsi="Palatino Linotype"/>
          <w:i/>
          <w:sz w:val="22"/>
          <w:szCs w:val="22"/>
        </w:rPr>
        <w:t xml:space="preserve"> El </w:t>
      </w:r>
      <w:r w:rsidRPr="006870A1">
        <w:rPr>
          <w:rFonts w:ascii="Palatino Linotype" w:hAnsi="Palatino Linotype"/>
          <w:b/>
          <w:i/>
          <w:sz w:val="22"/>
          <w:szCs w:val="22"/>
        </w:rPr>
        <w:t>acuerdo que clasifique la información como confidencial</w:t>
      </w:r>
      <w:r w:rsidRPr="006870A1">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9C0F17" w:rsidRPr="006870A1" w:rsidRDefault="009C0F17" w:rsidP="009C0F17">
      <w:pPr>
        <w:spacing w:before="240" w:after="240" w:line="360" w:lineRule="auto"/>
        <w:ind w:right="49"/>
        <w:jc w:val="both"/>
        <w:rPr>
          <w:rFonts w:ascii="Palatino Linotype" w:hAnsi="Palatino Linotype" w:cs="Arial"/>
          <w:lang w:eastAsia="es-CO"/>
        </w:rPr>
      </w:pPr>
      <w:r w:rsidRPr="006870A1">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9C0F17" w:rsidRPr="006870A1" w:rsidRDefault="009C0F17" w:rsidP="009C0F17">
      <w:pPr>
        <w:spacing w:before="240" w:after="240" w:line="360" w:lineRule="auto"/>
        <w:jc w:val="both"/>
        <w:rPr>
          <w:rFonts w:ascii="Palatino Linotype" w:hAnsi="Palatino Linotype" w:cs="Arial"/>
        </w:rPr>
      </w:pPr>
      <w:r w:rsidRPr="006870A1">
        <w:rPr>
          <w:rFonts w:ascii="Palatino Linotype" w:hAnsi="Palatino Linotype" w:cs="Arial"/>
        </w:rPr>
        <w:lastRenderedPageBreak/>
        <w:t xml:space="preserve">En el caso específico, dada la naturaleza de la información que se ordena, si bien tiene el carácter </w:t>
      </w:r>
      <w:r w:rsidRPr="006870A1">
        <w:rPr>
          <w:rFonts w:ascii="Palatino Linotype" w:hAnsi="Palatino Linotype"/>
        </w:rPr>
        <w:t xml:space="preserve">información pública en razón de que se trata de documentos que se encuentran en posesión del Sujeto Obligado, derivado del ejercicio de sus atribuciones, </w:t>
      </w:r>
      <w:r w:rsidRPr="006870A1">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870A1">
        <w:rPr>
          <w:rFonts w:ascii="Palatino Linotype" w:hAnsi="Palatino Linotype" w:cs="Arial"/>
          <w:b/>
        </w:rPr>
        <w:t>Registro Federal de Contribuyentes</w:t>
      </w:r>
      <w:r w:rsidRPr="006870A1">
        <w:rPr>
          <w:rFonts w:ascii="Palatino Linotype" w:hAnsi="Palatino Linotype" w:cs="Arial"/>
        </w:rPr>
        <w:t xml:space="preserve"> (RFC), los </w:t>
      </w:r>
      <w:r w:rsidRPr="006870A1">
        <w:rPr>
          <w:rFonts w:ascii="Palatino Linotype" w:hAnsi="Palatino Linotype" w:cs="Arial"/>
          <w:b/>
        </w:rPr>
        <w:t xml:space="preserve">códigos bidimensionales o códigos QR, </w:t>
      </w:r>
      <w:r w:rsidRPr="006870A1">
        <w:rPr>
          <w:rFonts w:ascii="Palatino Linotype" w:hAnsi="Palatino Linotype" w:cs="Arial"/>
        </w:rPr>
        <w:t xml:space="preserve">los </w:t>
      </w:r>
      <w:r w:rsidRPr="006870A1">
        <w:rPr>
          <w:rFonts w:ascii="Palatino Linotype" w:hAnsi="Palatino Linotype" w:cs="Arial"/>
          <w:b/>
        </w:rPr>
        <w:t xml:space="preserve">sellos digitales </w:t>
      </w:r>
      <w:r w:rsidRPr="006870A1">
        <w:rPr>
          <w:rFonts w:ascii="Palatino Linotype" w:hAnsi="Palatino Linotype" w:cs="Arial"/>
        </w:rPr>
        <w:t xml:space="preserve"> y las </w:t>
      </w:r>
      <w:r w:rsidRPr="006870A1">
        <w:rPr>
          <w:rFonts w:ascii="Palatino Linotype" w:hAnsi="Palatino Linotype" w:cs="Arial"/>
          <w:b/>
        </w:rPr>
        <w:t>cadenas originales  del complemento de certificación digital.</w:t>
      </w:r>
    </w:p>
    <w:p w:rsidR="009C0F17" w:rsidRPr="006870A1" w:rsidRDefault="009C0F17" w:rsidP="009C0F17">
      <w:pPr>
        <w:autoSpaceDE w:val="0"/>
        <w:autoSpaceDN w:val="0"/>
        <w:adjustRightInd w:val="0"/>
        <w:spacing w:before="240" w:after="240" w:line="360" w:lineRule="auto"/>
        <w:jc w:val="both"/>
        <w:rPr>
          <w:rFonts w:ascii="Palatino Linotype" w:hAnsi="Palatino Linotype" w:cs="Arial"/>
        </w:rPr>
      </w:pPr>
      <w:r w:rsidRPr="006870A1">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9C0F17" w:rsidRPr="006870A1" w:rsidRDefault="009C0F17" w:rsidP="009C0F17">
      <w:pPr>
        <w:spacing w:before="240" w:after="240" w:line="360" w:lineRule="auto"/>
        <w:jc w:val="both"/>
        <w:rPr>
          <w:rFonts w:ascii="Palatino Linotype" w:hAnsi="Palatino Linotype" w:cs="Arial"/>
          <w:lang w:eastAsia="es-MX"/>
        </w:rPr>
      </w:pPr>
      <w:r w:rsidRPr="006870A1">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C0F17" w:rsidRPr="006870A1" w:rsidRDefault="009C0F17" w:rsidP="009C0F17">
      <w:pPr>
        <w:spacing w:before="240" w:after="240" w:line="360" w:lineRule="auto"/>
        <w:jc w:val="both"/>
        <w:rPr>
          <w:rFonts w:ascii="Palatino Linotype" w:hAnsi="Palatino Linotype" w:cs="Arial"/>
          <w:lang w:eastAsia="es-MX"/>
        </w:rPr>
      </w:pPr>
      <w:r w:rsidRPr="006870A1">
        <w:rPr>
          <w:rFonts w:ascii="Palatino Linotype" w:hAnsi="Palatino Linotype" w:cs="Arial"/>
          <w:lang w:eastAsia="es-MX"/>
        </w:rPr>
        <w:lastRenderedPageBreak/>
        <w:t xml:space="preserve">Lo anterior es compartido por el Instituto </w:t>
      </w:r>
      <w:r w:rsidRPr="006870A1">
        <w:rPr>
          <w:rFonts w:ascii="Palatino Linotype" w:hAnsi="Palatino Linotype" w:cs="Arial"/>
          <w:bCs/>
          <w:shd w:val="clear" w:color="auto" w:fill="FFFFFF"/>
        </w:rPr>
        <w:t xml:space="preserve">Nacional de Transparencia, Acceso a la Información y Protección de Datos Personales, INAI, a través del Criterio 19/17, </w:t>
      </w:r>
      <w:r w:rsidRPr="006870A1">
        <w:rPr>
          <w:rFonts w:ascii="Palatino Linotype" w:hAnsi="Palatino Linotype" w:cs="Arial"/>
          <w:lang w:eastAsia="es-MX"/>
        </w:rPr>
        <w:t>el cual es del tenor literal siguiente:</w:t>
      </w:r>
    </w:p>
    <w:p w:rsidR="009C0F17" w:rsidRPr="006870A1" w:rsidRDefault="009C0F17" w:rsidP="009C0F17">
      <w:pPr>
        <w:autoSpaceDE w:val="0"/>
        <w:autoSpaceDN w:val="0"/>
        <w:adjustRightInd w:val="0"/>
        <w:ind w:left="851" w:right="900"/>
        <w:jc w:val="both"/>
        <w:rPr>
          <w:rFonts w:ascii="Palatino Linotype" w:hAnsi="Palatino Linotype" w:cs="Arial"/>
          <w:bCs/>
          <w:i/>
          <w:sz w:val="22"/>
          <w:szCs w:val="22"/>
        </w:rPr>
      </w:pPr>
      <w:r w:rsidRPr="006870A1">
        <w:rPr>
          <w:rFonts w:ascii="Palatino Linotype" w:hAnsi="Palatino Linotype" w:cs="Arial"/>
          <w:b/>
          <w:bCs/>
          <w:i/>
          <w:sz w:val="22"/>
          <w:szCs w:val="22"/>
        </w:rPr>
        <w:t>“Registro Federal de Contribuyentes (RFC) de personas físicas</w:t>
      </w:r>
      <w:r w:rsidRPr="006870A1">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9C0F17" w:rsidRPr="006870A1" w:rsidRDefault="009C0F17" w:rsidP="009C0F17">
      <w:pPr>
        <w:pStyle w:val="Sinespaciado"/>
        <w:spacing w:before="240" w:after="240" w:line="360" w:lineRule="auto"/>
        <w:jc w:val="both"/>
        <w:rPr>
          <w:rFonts w:ascii="Palatino Linotype" w:hAnsi="Palatino Linotype" w:cs="Arial"/>
          <w:lang w:eastAsia="es-MX"/>
        </w:rPr>
      </w:pPr>
      <w:r w:rsidRPr="006870A1">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9C0F17" w:rsidRPr="006870A1" w:rsidRDefault="009C0F17" w:rsidP="009C0F17">
      <w:pPr>
        <w:spacing w:before="240" w:after="240" w:line="360" w:lineRule="auto"/>
        <w:jc w:val="both"/>
        <w:rPr>
          <w:rFonts w:ascii="Palatino Linotype" w:hAnsi="Palatino Linotype" w:cs="Arial"/>
        </w:rPr>
      </w:pPr>
      <w:r w:rsidRPr="006870A1">
        <w:rPr>
          <w:rFonts w:ascii="Palatino Linotype" w:hAnsi="Palatino Linotype" w:cs="Arial"/>
        </w:rPr>
        <w:t xml:space="preserve">Los </w:t>
      </w:r>
      <w:r w:rsidRPr="006870A1">
        <w:rPr>
          <w:rFonts w:ascii="Palatino Linotype" w:hAnsi="Palatino Linotype" w:cs="Arial"/>
          <w:b/>
        </w:rPr>
        <w:t>códigos bidimensionales</w:t>
      </w:r>
      <w:r w:rsidRPr="006870A1">
        <w:rPr>
          <w:rFonts w:ascii="Palatino Linotype" w:hAnsi="Palatino Linotype" w:cs="Arial"/>
        </w:rPr>
        <w:t xml:space="preserve"> o </w:t>
      </w:r>
      <w:r w:rsidRPr="006870A1">
        <w:rPr>
          <w:rFonts w:ascii="Palatino Linotype" w:hAnsi="Palatino Linotype" w:cs="Arial"/>
          <w:b/>
        </w:rPr>
        <w:t xml:space="preserve">códigos QR, </w:t>
      </w:r>
      <w:r w:rsidRPr="006870A1">
        <w:rPr>
          <w:rFonts w:ascii="Palatino Linotype" w:hAnsi="Palatino Linotype" w:cs="Arial"/>
        </w:rPr>
        <w:t xml:space="preserve"> 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p>
    <w:p w:rsidR="009C0F17" w:rsidRPr="006870A1" w:rsidRDefault="009C0F17" w:rsidP="009C0F17">
      <w:pPr>
        <w:spacing w:before="240" w:after="240" w:line="360" w:lineRule="auto"/>
        <w:jc w:val="both"/>
        <w:rPr>
          <w:rFonts w:ascii="Palatino Linotype" w:hAnsi="Palatino Linotype" w:cs="Arial"/>
        </w:rPr>
      </w:pPr>
      <w:r w:rsidRPr="006870A1">
        <w:rPr>
          <w:rFonts w:ascii="Palatino Linotype" w:hAnsi="Palatino Linotype" w:cs="Arial"/>
        </w:rPr>
        <w:t xml:space="preserve">Los </w:t>
      </w:r>
      <w:r w:rsidRPr="006870A1">
        <w:rPr>
          <w:rFonts w:ascii="Palatino Linotype" w:hAnsi="Palatino Linotype" w:cs="Arial"/>
          <w:b/>
        </w:rPr>
        <w:t xml:space="preserve">sellos digitales </w:t>
      </w:r>
      <w:r w:rsidRPr="006870A1">
        <w:rPr>
          <w:rFonts w:ascii="Palatino Linotype" w:hAnsi="Palatino Linotype" w:cs="Arial"/>
        </w:rPr>
        <w:t xml:space="preserve">y </w:t>
      </w:r>
      <w:r w:rsidRPr="006870A1">
        <w:rPr>
          <w:rFonts w:ascii="Palatino Linotype" w:hAnsi="Palatino Linotype" w:cs="Arial"/>
          <w:b/>
        </w:rPr>
        <w:t xml:space="preserve">cadenas originales del complemento de certificación digital, </w:t>
      </w:r>
      <w:r w:rsidRPr="006870A1">
        <w:rPr>
          <w:rFonts w:ascii="Palatino Linotype" w:hAnsi="Palatino Linotype" w:cs="Arial"/>
        </w:rPr>
        <w:t xml:space="preserve">puesto que forman parte del certificado de sello digital, los cuales son documentos electrónicos, mismos que de conformidad con los artículos 17-G y 29 del Código Fiscal de la Federación, le permiten a la autoridad hacendaria federal garantizar una </w:t>
      </w:r>
      <w:r w:rsidRPr="006870A1">
        <w:rPr>
          <w:rFonts w:ascii="Palatino Linotype" w:hAnsi="Palatino Linotype" w:cs="Arial"/>
        </w:rPr>
        <w:lastRenderedPageBreak/>
        <w:t>vinculación entre la identidad de un sujeto o entidad con su clave pública, lo que hace identificable a una persona o entidad, además de que la finalidad o propósito específico de dichos certificados es la de equipararse con una firma digital que autentica los comprobantes fiscales digitales por internet</w:t>
      </w:r>
      <w:r w:rsidRPr="006870A1">
        <w:rPr>
          <w:rStyle w:val="Refdenotaalpie"/>
          <w:rFonts w:ascii="Palatino Linotype" w:hAnsi="Palatino Linotype" w:cs="Arial"/>
        </w:rPr>
        <w:footnoteReference w:id="11"/>
      </w:r>
      <w:r w:rsidRPr="006870A1">
        <w:rPr>
          <w:rFonts w:ascii="Palatino Linotype" w:hAnsi="Palatino Linotype" w:cs="Arial"/>
        </w:rPr>
        <w:t>.</w:t>
      </w:r>
    </w:p>
    <w:p w:rsidR="009C0F17" w:rsidRPr="006870A1" w:rsidRDefault="009C0F17" w:rsidP="009C0F17">
      <w:pPr>
        <w:spacing w:before="240" w:after="240" w:line="360" w:lineRule="auto"/>
        <w:jc w:val="both"/>
        <w:rPr>
          <w:rFonts w:ascii="Palatino Linotype" w:hAnsi="Palatino Linotype" w:cs="Arial"/>
        </w:rPr>
      </w:pPr>
      <w:r w:rsidRPr="006870A1">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9C0F17" w:rsidRPr="006870A1" w:rsidRDefault="009C0F17" w:rsidP="009C0F17">
      <w:pPr>
        <w:autoSpaceDE w:val="0"/>
        <w:autoSpaceDN w:val="0"/>
        <w:adjustRightInd w:val="0"/>
        <w:spacing w:before="240" w:after="240" w:line="360" w:lineRule="auto"/>
        <w:jc w:val="both"/>
        <w:rPr>
          <w:rFonts w:ascii="Palatino Linotype" w:hAnsi="Palatino Linotype" w:cs="Arial"/>
          <w:shd w:val="clear" w:color="auto" w:fill="FFFFFF"/>
        </w:rPr>
      </w:pPr>
      <w:r w:rsidRPr="006870A1">
        <w:rPr>
          <w:rFonts w:ascii="Palatino Linotype" w:hAnsi="Palatino Linotype" w:cs="Arial"/>
        </w:rPr>
        <w:t xml:space="preserve">Al respecto, se destaca que la versión pública que elabore el Sujeto Obligado debe cumplir con las formalidades exigidas en la Ley, por lo que </w:t>
      </w:r>
      <w:r w:rsidRPr="006870A1">
        <w:rPr>
          <w:rFonts w:ascii="Palatino Linotype" w:hAnsi="Palatino Linotype" w:cs="Arial"/>
          <w:lang w:val="es-ES_tradnl"/>
        </w:rPr>
        <w:t xml:space="preserve">para tal efecto emitirá el </w:t>
      </w:r>
      <w:r w:rsidRPr="006870A1">
        <w:rPr>
          <w:rFonts w:ascii="Palatino Linotype" w:hAnsi="Palatino Linotype" w:cs="Arial"/>
          <w:lang w:eastAsia="es-MX"/>
        </w:rPr>
        <w:t xml:space="preserve">Acuerdo del Comité de Transparencia en términos de la </w:t>
      </w:r>
      <w:r w:rsidRPr="006870A1">
        <w:rPr>
          <w:rFonts w:ascii="Palatino Linotype" w:hAnsi="Palatino Linotype" w:cs="Arial"/>
        </w:rPr>
        <w:t xml:space="preserve">Ley de Transparencia y Acceso a la Información Pública del Estado de México y los Lineamientos Generales en Materia de Clasificación y Desclasificación de la Información, Así Como Para la Elaboración de Versiones Públicas emitidos por el Consejo Nacional de </w:t>
      </w:r>
      <w:r w:rsidRPr="006870A1">
        <w:rPr>
          <w:rFonts w:ascii="Palatino Linotype" w:hAnsi="Palatino Linotype" w:cs="Arial"/>
        </w:rPr>
        <w:lastRenderedPageBreak/>
        <w:t>Transparencia, con el cual sustentara la clasificación de datos y con ello la "versión pública" de los documentos materia de la solicitud</w:t>
      </w:r>
      <w:r w:rsidRPr="006870A1">
        <w:rPr>
          <w:rFonts w:ascii="Palatino Linotype" w:hAnsi="Palatino Linotype" w:cs="Arial"/>
          <w:shd w:val="clear" w:color="auto" w:fill="FFFFFF"/>
        </w:rPr>
        <w:t>.</w:t>
      </w:r>
    </w:p>
    <w:p w:rsidR="009C0F17" w:rsidRPr="006870A1" w:rsidRDefault="009C0F17" w:rsidP="00503736">
      <w:pPr>
        <w:spacing w:before="240" w:after="240" w:line="360" w:lineRule="auto"/>
        <w:jc w:val="both"/>
        <w:rPr>
          <w:rFonts w:ascii="Palatino Linotype" w:hAnsi="Palatino Linotype" w:cs="Arial"/>
        </w:rPr>
      </w:pPr>
      <w:r w:rsidRPr="006870A1">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9C0F17" w:rsidRPr="00503736" w:rsidRDefault="009C0F17" w:rsidP="00503736">
      <w:pPr>
        <w:spacing w:before="240" w:after="240" w:line="360" w:lineRule="auto"/>
        <w:jc w:val="both"/>
        <w:rPr>
          <w:rFonts w:ascii="Palatino Linotype" w:hAnsi="Palatino Linotype" w:cs="Arial"/>
        </w:rPr>
      </w:pPr>
      <w:r w:rsidRPr="00503736">
        <w:rPr>
          <w:rFonts w:ascii="Palatino Linotype" w:hAnsi="Palatino Linotype" w:cs="Arial"/>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rsidR="009C0F17" w:rsidRPr="006870A1" w:rsidRDefault="009C0F17" w:rsidP="009C0F17">
      <w:pPr>
        <w:spacing w:before="240" w:after="240" w:line="360" w:lineRule="auto"/>
        <w:jc w:val="both"/>
        <w:rPr>
          <w:rFonts w:ascii="Palatino Linotype" w:hAnsi="Palatino Linotype" w:cs="Arial"/>
        </w:rPr>
      </w:pPr>
      <w:r w:rsidRPr="006870A1">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1F59F6" w:rsidRPr="006870A1" w:rsidRDefault="00BE234B" w:rsidP="00BE234B">
      <w:pPr>
        <w:spacing w:before="240" w:after="240" w:line="360" w:lineRule="auto"/>
        <w:jc w:val="both"/>
        <w:rPr>
          <w:rFonts w:ascii="Palatino Linotype" w:hAnsi="Palatino Linotype" w:cs="Arial"/>
        </w:rPr>
      </w:pPr>
      <w:r w:rsidRPr="006870A1">
        <w:rPr>
          <w:rFonts w:ascii="Palatino Linotype" w:hAnsi="Palatino Linotype" w:cs="Arial"/>
        </w:rPr>
        <w:lastRenderedPageBreak/>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BE234B" w:rsidRPr="006870A1" w:rsidRDefault="00BE234B" w:rsidP="006E3776">
      <w:pPr>
        <w:pStyle w:val="Prrafodelista"/>
        <w:numPr>
          <w:ilvl w:val="0"/>
          <w:numId w:val="7"/>
        </w:numPr>
        <w:spacing w:before="240" w:after="240" w:line="360" w:lineRule="auto"/>
        <w:jc w:val="center"/>
        <w:rPr>
          <w:rFonts w:ascii="Palatino Linotype" w:hAnsi="Palatino Linotype" w:cs="Arial"/>
          <w:b/>
        </w:rPr>
      </w:pPr>
      <w:r w:rsidRPr="006870A1">
        <w:rPr>
          <w:rFonts w:ascii="Palatino Linotype" w:hAnsi="Palatino Linotype" w:cs="Arial"/>
          <w:b/>
        </w:rPr>
        <w:t>R E S U E L V E:</w:t>
      </w:r>
    </w:p>
    <w:p w:rsidR="00784956" w:rsidRPr="006870A1" w:rsidRDefault="00784956" w:rsidP="00784956">
      <w:pPr>
        <w:spacing w:before="240" w:after="240" w:line="360" w:lineRule="auto"/>
        <w:ind w:right="49"/>
        <w:jc w:val="both"/>
        <w:rPr>
          <w:rFonts w:ascii="Palatino Linotype" w:hAnsi="Palatino Linotype" w:cs="Arial"/>
          <w:bCs/>
          <w:lang w:val="es-MX" w:eastAsia="en-US"/>
        </w:rPr>
      </w:pPr>
      <w:r w:rsidRPr="006870A1">
        <w:rPr>
          <w:rFonts w:ascii="Palatino Linotype" w:hAnsi="Palatino Linotype" w:cs="Arial"/>
          <w:b/>
        </w:rPr>
        <w:t xml:space="preserve">Primero. </w:t>
      </w:r>
      <w:r w:rsidRPr="006870A1">
        <w:rPr>
          <w:rFonts w:ascii="Palatino Linotype" w:hAnsi="Palatino Linotype" w:cs="Arial"/>
          <w:lang w:val="es-ES_tradnl"/>
        </w:rPr>
        <w:t xml:space="preserve">Resultan fundadas </w:t>
      </w:r>
      <w:r w:rsidRPr="006870A1">
        <w:rPr>
          <w:rFonts w:ascii="Palatino Linotype" w:eastAsia="Arial Unicode MS" w:hAnsi="Palatino Linotype" w:cs="Arial"/>
        </w:rPr>
        <w:t xml:space="preserve">las razones o motivos de inconformidad hechos valer por el  Recurrente, </w:t>
      </w:r>
      <w:r w:rsidRPr="006870A1">
        <w:rPr>
          <w:rFonts w:ascii="Palatino Linotype" w:hAnsi="Palatino Linotype" w:cs="Arial"/>
          <w:lang w:val="es-MX" w:eastAsia="en-US"/>
        </w:rPr>
        <w:t xml:space="preserve">por lo que en términos del considerando </w:t>
      </w:r>
      <w:r w:rsidRPr="006870A1">
        <w:rPr>
          <w:rFonts w:ascii="Palatino Linotype" w:hAnsi="Palatino Linotype" w:cs="Arial"/>
          <w:b/>
          <w:lang w:val="es-MX" w:eastAsia="en-US"/>
        </w:rPr>
        <w:t xml:space="preserve">Cuarto </w:t>
      </w:r>
      <w:r w:rsidRPr="006870A1">
        <w:rPr>
          <w:rFonts w:ascii="Palatino Linotype" w:hAnsi="Palatino Linotype" w:cs="Arial"/>
          <w:lang w:val="es-MX" w:eastAsia="en-US"/>
        </w:rPr>
        <w:t xml:space="preserve">de esta resolución, se </w:t>
      </w:r>
      <w:r w:rsidR="001F59F6" w:rsidRPr="006870A1">
        <w:rPr>
          <w:rFonts w:ascii="Palatino Linotype" w:hAnsi="Palatino Linotype" w:cs="Arial"/>
          <w:b/>
          <w:lang w:val="es-MX" w:eastAsia="en-US"/>
        </w:rPr>
        <w:t>Modifica</w:t>
      </w:r>
      <w:r w:rsidRPr="006870A1">
        <w:rPr>
          <w:rFonts w:ascii="Palatino Linotype" w:hAnsi="Palatino Linotype" w:cs="Arial"/>
          <w:b/>
          <w:lang w:val="es-MX" w:eastAsia="en-US"/>
        </w:rPr>
        <w:t xml:space="preserve"> </w:t>
      </w:r>
      <w:r w:rsidRPr="006870A1">
        <w:rPr>
          <w:rFonts w:ascii="Palatino Linotype" w:hAnsi="Palatino Linotype"/>
        </w:rPr>
        <w:t xml:space="preserve">la respuesta otorgada por el </w:t>
      </w:r>
      <w:r w:rsidRPr="006870A1">
        <w:rPr>
          <w:rFonts w:ascii="Palatino Linotype" w:hAnsi="Palatino Linotype" w:cs="Arial"/>
          <w:bCs/>
          <w:lang w:val="es-MX" w:eastAsia="en-US"/>
        </w:rPr>
        <w:t>Sujeto Obligado.</w:t>
      </w:r>
    </w:p>
    <w:p w:rsidR="00AF36D9" w:rsidRPr="006870A1" w:rsidRDefault="00784956" w:rsidP="00784956">
      <w:pPr>
        <w:spacing w:before="240" w:after="240" w:line="360" w:lineRule="auto"/>
        <w:ind w:right="49"/>
        <w:jc w:val="both"/>
        <w:rPr>
          <w:rFonts w:ascii="Palatino Linotype" w:hAnsi="Palatino Linotype" w:cs="Arial"/>
        </w:rPr>
      </w:pPr>
      <w:r w:rsidRPr="006870A1">
        <w:rPr>
          <w:rFonts w:ascii="Palatino Linotype" w:hAnsi="Palatino Linotype" w:cs="Arial"/>
          <w:b/>
          <w:bCs/>
          <w:shd w:val="clear" w:color="auto" w:fill="FFFFFF"/>
        </w:rPr>
        <w:t xml:space="preserve">Segundo. </w:t>
      </w:r>
      <w:r w:rsidRPr="006870A1">
        <w:rPr>
          <w:rFonts w:ascii="Palatino Linotype" w:hAnsi="Palatino Linotype" w:cs="Arial"/>
          <w:bCs/>
          <w:shd w:val="clear" w:color="auto" w:fill="FFFFFF"/>
        </w:rPr>
        <w:t xml:space="preserve">Se </w:t>
      </w:r>
      <w:r w:rsidRPr="006870A1">
        <w:rPr>
          <w:rFonts w:ascii="Palatino Linotype" w:hAnsi="Palatino Linotype" w:cs="Arial"/>
          <w:b/>
          <w:bCs/>
          <w:shd w:val="clear" w:color="auto" w:fill="FFFFFF"/>
        </w:rPr>
        <w:t xml:space="preserve">Ordena </w:t>
      </w:r>
      <w:r w:rsidRPr="006870A1">
        <w:rPr>
          <w:rFonts w:ascii="Palatino Linotype" w:hAnsi="Palatino Linotype"/>
        </w:rPr>
        <w:t xml:space="preserve">al Sujeto Obligado, </w:t>
      </w:r>
      <w:r w:rsidRPr="006870A1">
        <w:rPr>
          <w:rFonts w:ascii="Palatino Linotype" w:hAnsi="Palatino Linotype" w:cs="Arial"/>
          <w:bCs/>
          <w:lang w:val="es-MX" w:eastAsia="en-US"/>
        </w:rPr>
        <w:t xml:space="preserve">en términos del considerando </w:t>
      </w:r>
      <w:r w:rsidRPr="006870A1">
        <w:rPr>
          <w:rFonts w:ascii="Palatino Linotype" w:hAnsi="Palatino Linotype" w:cs="Arial"/>
          <w:b/>
          <w:bCs/>
          <w:lang w:val="es-MX" w:eastAsia="en-US"/>
        </w:rPr>
        <w:t>Cuarto</w:t>
      </w:r>
      <w:r w:rsidR="00576B06" w:rsidRPr="006870A1">
        <w:rPr>
          <w:rFonts w:ascii="Palatino Linotype" w:hAnsi="Palatino Linotype" w:cs="Arial"/>
          <w:b/>
          <w:bCs/>
          <w:lang w:val="es-MX" w:eastAsia="en-US"/>
        </w:rPr>
        <w:t xml:space="preserve"> y Quinto</w:t>
      </w:r>
      <w:r w:rsidRPr="006870A1">
        <w:rPr>
          <w:rFonts w:ascii="Palatino Linotype" w:hAnsi="Palatino Linotype" w:cs="Arial"/>
          <w:b/>
          <w:bCs/>
          <w:lang w:val="es-MX" w:eastAsia="en-US"/>
        </w:rPr>
        <w:t xml:space="preserve"> </w:t>
      </w:r>
      <w:r w:rsidRPr="006870A1">
        <w:rPr>
          <w:rFonts w:ascii="Palatino Linotype" w:hAnsi="Palatino Linotype" w:cs="Arial"/>
          <w:bCs/>
          <w:lang w:val="es-MX" w:eastAsia="en-US"/>
        </w:rPr>
        <w:t xml:space="preserve">de esta resolución, </w:t>
      </w:r>
      <w:r w:rsidRPr="006870A1">
        <w:rPr>
          <w:rFonts w:ascii="Palatino Linotype" w:hAnsi="Palatino Linotype" w:cs="Arial"/>
        </w:rPr>
        <w:t>haga entrega a</w:t>
      </w:r>
      <w:r w:rsidR="00AF36D9" w:rsidRPr="006870A1">
        <w:rPr>
          <w:rFonts w:ascii="Palatino Linotype" w:hAnsi="Palatino Linotype" w:cs="Arial"/>
        </w:rPr>
        <w:t>l</w:t>
      </w:r>
      <w:r w:rsidRPr="006870A1">
        <w:rPr>
          <w:rFonts w:ascii="Palatino Linotype" w:hAnsi="Palatino Linotype" w:cs="Arial"/>
        </w:rPr>
        <w:t xml:space="preserve"> Recurrente a través de</w:t>
      </w:r>
      <w:r w:rsidR="00AF36D9" w:rsidRPr="006870A1">
        <w:rPr>
          <w:rFonts w:ascii="Palatino Linotype" w:hAnsi="Palatino Linotype" w:cs="Arial"/>
        </w:rPr>
        <w:t xml:space="preserve"> SAIMEX, </w:t>
      </w:r>
      <w:r w:rsidR="00A135AE" w:rsidRPr="006870A1">
        <w:rPr>
          <w:rFonts w:ascii="Palatino Linotype" w:hAnsi="Palatino Linotype" w:cs="Arial"/>
          <w:bCs/>
          <w:lang w:val="es-MX" w:eastAsia="en-US"/>
        </w:rPr>
        <w:t>en versión pública</w:t>
      </w:r>
      <w:r w:rsidR="00ED4D1C" w:rsidRPr="006870A1">
        <w:rPr>
          <w:rFonts w:ascii="Palatino Linotype" w:hAnsi="Palatino Linotype" w:cs="Arial"/>
          <w:bCs/>
          <w:lang w:val="es-MX" w:eastAsia="en-US"/>
        </w:rPr>
        <w:t>, respecto de la Escuela</w:t>
      </w:r>
      <w:r w:rsidR="000B24AB" w:rsidRPr="006870A1">
        <w:rPr>
          <w:rFonts w:ascii="Palatino Linotype" w:hAnsi="Palatino Linotype" w:cs="Arial"/>
          <w:bCs/>
          <w:lang w:val="es-MX" w:eastAsia="en-US"/>
        </w:rPr>
        <w:t xml:space="preserve"> Normal de los Reyes Acaquilpan,</w:t>
      </w:r>
      <w:r w:rsidR="00A135AE" w:rsidRPr="006870A1">
        <w:rPr>
          <w:rFonts w:ascii="Palatino Linotype" w:hAnsi="Palatino Linotype" w:cs="Arial"/>
          <w:bCs/>
          <w:lang w:val="es-MX" w:eastAsia="en-US"/>
        </w:rPr>
        <w:t xml:space="preserve"> </w:t>
      </w:r>
      <w:r w:rsidR="00AF36D9" w:rsidRPr="006870A1">
        <w:rPr>
          <w:rFonts w:ascii="Palatino Linotype" w:hAnsi="Palatino Linotype" w:cs="Arial"/>
        </w:rPr>
        <w:t>lo siguiente:</w:t>
      </w:r>
    </w:p>
    <w:p w:rsidR="00576B06" w:rsidRPr="006870A1" w:rsidRDefault="00F709BD" w:rsidP="009A52E1">
      <w:pPr>
        <w:pStyle w:val="Prrafodelista"/>
        <w:numPr>
          <w:ilvl w:val="0"/>
          <w:numId w:val="6"/>
        </w:numPr>
        <w:tabs>
          <w:tab w:val="left" w:pos="284"/>
          <w:tab w:val="left" w:pos="709"/>
          <w:tab w:val="left" w:pos="1134"/>
        </w:tabs>
        <w:spacing w:before="240" w:after="240" w:line="360" w:lineRule="auto"/>
        <w:ind w:left="426" w:right="49" w:firstLine="0"/>
        <w:contextualSpacing w:val="0"/>
        <w:jc w:val="both"/>
        <w:rPr>
          <w:rFonts w:ascii="Palatino Linotype" w:eastAsia="MS Mincho" w:hAnsi="Palatino Linotype"/>
          <w:shd w:val="clear" w:color="auto" w:fill="FFFFFF"/>
          <w:lang w:val="es-ES_tradnl"/>
        </w:rPr>
      </w:pPr>
      <w:r w:rsidRPr="006870A1">
        <w:rPr>
          <w:rFonts w:ascii="Palatino Linotype" w:eastAsia="MS Mincho" w:hAnsi="Palatino Linotype"/>
          <w:shd w:val="clear" w:color="auto" w:fill="FFFFFF"/>
          <w:lang w:val="es-ES_tradnl"/>
        </w:rPr>
        <w:t xml:space="preserve">Documentos mediante los cuales acredite </w:t>
      </w:r>
      <w:r w:rsidR="000E0094" w:rsidRPr="006870A1">
        <w:rPr>
          <w:rFonts w:ascii="Palatino Linotype" w:eastAsia="MS Mincho" w:hAnsi="Palatino Linotype"/>
          <w:shd w:val="clear" w:color="auto" w:fill="FFFFFF"/>
          <w:lang w:val="es-ES_tradnl"/>
        </w:rPr>
        <w:t xml:space="preserve">la totalidad de </w:t>
      </w:r>
      <w:r w:rsidRPr="006870A1">
        <w:rPr>
          <w:rFonts w:ascii="Palatino Linotype" w:eastAsia="MS Mincho" w:hAnsi="Palatino Linotype"/>
          <w:shd w:val="clear" w:color="auto" w:fill="FFFFFF"/>
          <w:lang w:val="es-ES_tradnl"/>
        </w:rPr>
        <w:t>los ingresos obtenidos</w:t>
      </w:r>
      <w:r w:rsidR="00622203" w:rsidRPr="006870A1">
        <w:rPr>
          <w:rFonts w:ascii="Palatino Linotype" w:eastAsia="MS Mincho" w:hAnsi="Palatino Linotype"/>
          <w:shd w:val="clear" w:color="auto" w:fill="FFFFFF"/>
          <w:lang w:val="es-ES_tradnl"/>
        </w:rPr>
        <w:t xml:space="preserve"> durante los</w:t>
      </w:r>
      <w:r w:rsidRPr="006870A1">
        <w:rPr>
          <w:rFonts w:ascii="Palatino Linotype" w:eastAsia="MS Mincho" w:hAnsi="Palatino Linotype"/>
          <w:shd w:val="clear" w:color="auto" w:fill="FFFFFF"/>
          <w:lang w:val="es-ES_tradnl"/>
        </w:rPr>
        <w:t xml:space="preserve"> ciclo</w:t>
      </w:r>
      <w:r w:rsidR="00622203" w:rsidRPr="006870A1">
        <w:rPr>
          <w:rFonts w:ascii="Palatino Linotype" w:eastAsia="MS Mincho" w:hAnsi="Palatino Linotype"/>
          <w:shd w:val="clear" w:color="auto" w:fill="FFFFFF"/>
          <w:lang w:val="es-ES_tradnl"/>
        </w:rPr>
        <w:t>s</w:t>
      </w:r>
      <w:r w:rsidRPr="006870A1">
        <w:rPr>
          <w:rFonts w:ascii="Palatino Linotype" w:eastAsia="MS Mincho" w:hAnsi="Palatino Linotype"/>
          <w:shd w:val="clear" w:color="auto" w:fill="FFFFFF"/>
          <w:lang w:val="es-ES_tradnl"/>
        </w:rPr>
        <w:t xml:space="preserve"> escolar</w:t>
      </w:r>
      <w:r w:rsidR="00622203" w:rsidRPr="006870A1">
        <w:rPr>
          <w:rFonts w:ascii="Palatino Linotype" w:eastAsia="MS Mincho" w:hAnsi="Palatino Linotype"/>
          <w:shd w:val="clear" w:color="auto" w:fill="FFFFFF"/>
          <w:lang w:val="es-ES_tradnl"/>
        </w:rPr>
        <w:t>es</w:t>
      </w:r>
      <w:r w:rsidRPr="006870A1">
        <w:rPr>
          <w:rFonts w:ascii="Palatino Linotype" w:eastAsia="MS Mincho" w:hAnsi="Palatino Linotype"/>
          <w:shd w:val="clear" w:color="auto" w:fill="FFFFFF"/>
          <w:lang w:val="es-ES_tradnl"/>
        </w:rPr>
        <w:t xml:space="preserve"> 2016-2017</w:t>
      </w:r>
      <w:r w:rsidR="00622203" w:rsidRPr="006870A1">
        <w:rPr>
          <w:rFonts w:ascii="Palatino Linotype" w:eastAsia="MS Mincho" w:hAnsi="Palatino Linotype"/>
          <w:shd w:val="clear" w:color="auto" w:fill="FFFFFF"/>
          <w:lang w:val="es-ES_tradnl"/>
        </w:rPr>
        <w:t xml:space="preserve"> y 2017-2018</w:t>
      </w:r>
      <w:r w:rsidR="00ED4D1C" w:rsidRPr="006870A1">
        <w:rPr>
          <w:rFonts w:ascii="Palatino Linotype" w:eastAsia="MS Mincho" w:hAnsi="Palatino Linotype"/>
          <w:shd w:val="clear" w:color="auto" w:fill="FFFFFF"/>
          <w:lang w:val="es-ES_tradnl"/>
        </w:rPr>
        <w:t>, por concepto de tienda escolar y cafeterías.</w:t>
      </w:r>
    </w:p>
    <w:p w:rsidR="00ED4D1C" w:rsidRPr="006870A1" w:rsidRDefault="00F709BD" w:rsidP="00F709BD">
      <w:pPr>
        <w:pStyle w:val="Prrafodelista"/>
        <w:numPr>
          <w:ilvl w:val="0"/>
          <w:numId w:val="6"/>
        </w:numPr>
        <w:tabs>
          <w:tab w:val="left" w:pos="284"/>
          <w:tab w:val="left" w:pos="709"/>
          <w:tab w:val="left" w:pos="1134"/>
        </w:tabs>
        <w:spacing w:before="240" w:after="240" w:line="360" w:lineRule="auto"/>
        <w:ind w:left="426" w:right="49" w:firstLine="0"/>
        <w:contextualSpacing w:val="0"/>
        <w:jc w:val="both"/>
        <w:rPr>
          <w:rFonts w:ascii="Palatino Linotype" w:eastAsia="MS Mincho" w:hAnsi="Palatino Linotype"/>
          <w:shd w:val="clear" w:color="auto" w:fill="FFFFFF"/>
          <w:lang w:val="es-ES_tradnl"/>
        </w:rPr>
      </w:pPr>
      <w:r w:rsidRPr="006870A1">
        <w:rPr>
          <w:rFonts w:ascii="Palatino Linotype" w:eastAsia="MS Mincho" w:hAnsi="Palatino Linotype"/>
          <w:shd w:val="clear" w:color="auto" w:fill="FFFFFF"/>
          <w:lang w:val="es-ES_tradnl"/>
        </w:rPr>
        <w:t xml:space="preserve">Documentos mediante los cuales acredite </w:t>
      </w:r>
      <w:r w:rsidR="00ED4D1C" w:rsidRPr="006870A1">
        <w:rPr>
          <w:rFonts w:ascii="Palatino Linotype" w:eastAsia="MS Mincho" w:hAnsi="Palatino Linotype"/>
          <w:shd w:val="clear" w:color="auto" w:fill="FFFFFF"/>
          <w:lang w:val="es-ES_tradnl"/>
        </w:rPr>
        <w:t>el destino de los ingresos referidos en el inciso anterior, así como los gastos realizados por los mismos y su facturación.</w:t>
      </w:r>
    </w:p>
    <w:p w:rsidR="00ED4D1C" w:rsidRPr="006870A1" w:rsidRDefault="00ED4D1C" w:rsidP="00B56366">
      <w:pPr>
        <w:pStyle w:val="Prrafodelista"/>
        <w:numPr>
          <w:ilvl w:val="0"/>
          <w:numId w:val="6"/>
        </w:numPr>
        <w:tabs>
          <w:tab w:val="left" w:pos="284"/>
          <w:tab w:val="left" w:pos="709"/>
          <w:tab w:val="left" w:pos="1134"/>
        </w:tabs>
        <w:spacing w:before="240" w:after="240" w:line="360" w:lineRule="auto"/>
        <w:ind w:left="426" w:right="49" w:firstLine="0"/>
        <w:contextualSpacing w:val="0"/>
        <w:jc w:val="both"/>
        <w:rPr>
          <w:rFonts w:ascii="Palatino Linotype" w:hAnsi="Palatino Linotype"/>
          <w:shd w:val="clear" w:color="auto" w:fill="FFFFFF"/>
        </w:rPr>
      </w:pPr>
      <w:r w:rsidRPr="006870A1">
        <w:rPr>
          <w:rFonts w:ascii="Palatino Linotype" w:eastAsia="MS Mincho" w:hAnsi="Palatino Linotype"/>
          <w:shd w:val="clear" w:color="auto" w:fill="FFFFFF"/>
          <w:lang w:val="es-ES_tradnl"/>
        </w:rPr>
        <w:t xml:space="preserve">Documento en el que conste el número </w:t>
      </w:r>
      <w:r w:rsidR="006E0282" w:rsidRPr="006870A1">
        <w:rPr>
          <w:rFonts w:ascii="Palatino Linotype" w:eastAsia="MS Mincho" w:hAnsi="Palatino Linotype"/>
          <w:shd w:val="clear" w:color="auto" w:fill="FFFFFF"/>
          <w:lang w:val="es-ES_tradnl"/>
        </w:rPr>
        <w:t xml:space="preserve">de cuenta </w:t>
      </w:r>
      <w:r w:rsidRPr="006870A1">
        <w:rPr>
          <w:rFonts w:ascii="Palatino Linotype" w:eastAsia="MS Mincho" w:hAnsi="Palatino Linotype"/>
          <w:shd w:val="clear" w:color="auto" w:fill="FFFFFF"/>
          <w:lang w:val="es-ES_tradnl"/>
        </w:rPr>
        <w:t>al que han sido realizados los pagos por concepto de contraprestación del servicio de tienda escolar y cafeterías.</w:t>
      </w:r>
    </w:p>
    <w:p w:rsidR="00A135AE" w:rsidRPr="006870A1" w:rsidRDefault="00A135AE" w:rsidP="00ED4D1C">
      <w:pPr>
        <w:tabs>
          <w:tab w:val="left" w:pos="284"/>
          <w:tab w:val="left" w:pos="709"/>
          <w:tab w:val="left" w:pos="1134"/>
        </w:tabs>
        <w:spacing w:before="240" w:after="240" w:line="360" w:lineRule="auto"/>
        <w:ind w:right="49"/>
        <w:jc w:val="both"/>
        <w:rPr>
          <w:rFonts w:ascii="Palatino Linotype" w:hAnsi="Palatino Linotype"/>
          <w:shd w:val="clear" w:color="auto" w:fill="FFFFFF"/>
        </w:rPr>
      </w:pPr>
      <w:r w:rsidRPr="006870A1">
        <w:rPr>
          <w:rFonts w:ascii="Palatino Linotype" w:hAnsi="Palatino Linotype"/>
          <w:shd w:val="clear" w:color="auto" w:fill="FFFFFF"/>
        </w:rPr>
        <w:lastRenderedPageBreak/>
        <w:t>Para lo cual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784956" w:rsidRPr="006870A1" w:rsidRDefault="00784956" w:rsidP="008B6F0F">
      <w:pPr>
        <w:tabs>
          <w:tab w:val="left" w:pos="284"/>
          <w:tab w:val="left" w:pos="709"/>
          <w:tab w:val="left" w:pos="1134"/>
        </w:tabs>
        <w:spacing w:before="240" w:after="240" w:line="360" w:lineRule="auto"/>
        <w:ind w:right="49"/>
        <w:jc w:val="both"/>
        <w:rPr>
          <w:rFonts w:ascii="Palatino Linotype" w:eastAsia="MS Mincho" w:hAnsi="Palatino Linotype"/>
          <w:shd w:val="clear" w:color="auto" w:fill="FFFFFF"/>
          <w:lang w:val="es-ES_tradnl"/>
        </w:rPr>
      </w:pPr>
      <w:r w:rsidRPr="006870A1">
        <w:rPr>
          <w:rFonts w:ascii="Palatino Linotype" w:hAnsi="Palatino Linotype" w:cs="Arial"/>
          <w:b/>
          <w:bCs/>
          <w:shd w:val="clear" w:color="auto" w:fill="FFFFFF"/>
        </w:rPr>
        <w:t xml:space="preserve">Tercero. </w:t>
      </w:r>
      <w:bookmarkStart w:id="1" w:name="_Toc450120670"/>
      <w:r w:rsidRPr="006870A1">
        <w:rPr>
          <w:rFonts w:ascii="Palatino Linotype" w:eastAsia="MS Mincho" w:hAnsi="Palatino Linotype" w:cs="Arial"/>
          <w:b/>
          <w:bCs/>
          <w:shd w:val="clear" w:color="auto" w:fill="FFFFFF"/>
          <w:lang w:val="es-ES_tradnl"/>
        </w:rPr>
        <w:t xml:space="preserve">Remítase </w:t>
      </w:r>
      <w:r w:rsidRPr="006870A1">
        <w:rPr>
          <w:rFonts w:ascii="Palatino Linotype" w:hAnsi="Palatino Linotype" w:cs="Arial"/>
        </w:rPr>
        <w:t xml:space="preserve">la presente resolución, </w:t>
      </w:r>
      <w:r w:rsidRPr="006870A1">
        <w:rPr>
          <w:rFonts w:ascii="Palatino Linotype" w:hAnsi="Palatino Linotype" w:cs="Arial"/>
          <w:lang w:val="es-MX"/>
        </w:rPr>
        <w:t>al Responsable de la Unidad de Transparencia del Sujeto Obligado</w:t>
      </w:r>
      <w:r w:rsidRPr="006870A1">
        <w:rPr>
          <w:rFonts w:ascii="Palatino Linotype" w:eastAsia="MS Mincho" w:hAnsi="Palatino Linotype"/>
          <w:shd w:val="clear" w:color="auto" w:fill="FFFFFF"/>
          <w:lang w:val="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784956" w:rsidRPr="006870A1" w:rsidRDefault="00784956" w:rsidP="00784956">
      <w:pPr>
        <w:spacing w:before="240" w:after="240" w:line="360" w:lineRule="auto"/>
        <w:jc w:val="both"/>
        <w:rPr>
          <w:rFonts w:ascii="Palatino Linotype" w:hAnsi="Palatino Linotype"/>
        </w:rPr>
      </w:pPr>
      <w:r w:rsidRPr="006870A1">
        <w:rPr>
          <w:rFonts w:ascii="Palatino Linotype" w:hAnsi="Palatino Linotype" w:cs="Arial"/>
          <w:b/>
        </w:rPr>
        <w:t>Cuarto. Hágase del conocimiento</w:t>
      </w:r>
      <w:r w:rsidR="00E61B12" w:rsidRPr="006870A1">
        <w:rPr>
          <w:rFonts w:ascii="Palatino Linotype" w:hAnsi="Palatino Linotype" w:cs="Arial"/>
        </w:rPr>
        <w:t xml:space="preserve"> del</w:t>
      </w:r>
      <w:r w:rsidRPr="006870A1">
        <w:rPr>
          <w:rFonts w:ascii="Palatino Linotype" w:hAnsi="Palatino Linotype" w:cs="Arial"/>
        </w:rPr>
        <w:t xml:space="preserve"> Recurrente</w:t>
      </w:r>
      <w:r w:rsidRPr="006870A1">
        <w:rPr>
          <w:rFonts w:ascii="Palatino Linotype" w:hAnsi="Palatino Linotype" w:cs="Arial"/>
          <w:b/>
        </w:rPr>
        <w:t>,</w:t>
      </w:r>
      <w:r w:rsidRPr="006870A1">
        <w:rPr>
          <w:rFonts w:ascii="Palatino Linotype" w:hAnsi="Palatino Linotype"/>
          <w:b/>
          <w:bCs/>
        </w:rPr>
        <w:t xml:space="preserve"> </w:t>
      </w:r>
      <w:r w:rsidRPr="006870A1">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6870A1">
        <w:rPr>
          <w:rFonts w:ascii="Palatino Linotype" w:hAnsi="Palatino Linotype"/>
          <w:b/>
        </w:rPr>
        <w:t>vía Juicio de Amparo</w:t>
      </w:r>
      <w:r w:rsidRPr="006870A1">
        <w:rPr>
          <w:rFonts w:ascii="Palatino Linotype" w:hAnsi="Palatino Linotype"/>
        </w:rPr>
        <w:t xml:space="preserve"> en los términos de las leyes aplicables.</w:t>
      </w:r>
    </w:p>
    <w:p w:rsidR="00CF25D7" w:rsidRPr="006870A1" w:rsidRDefault="00CF25D7" w:rsidP="00CF25D7">
      <w:pPr>
        <w:spacing w:before="240" w:after="240" w:line="360" w:lineRule="auto"/>
        <w:jc w:val="both"/>
        <w:rPr>
          <w:rFonts w:ascii="Palatino Linotype" w:hAnsi="Palatino Linotype"/>
          <w:b/>
        </w:rPr>
      </w:pPr>
      <w:r w:rsidRPr="006870A1">
        <w:rPr>
          <w:rFonts w:ascii="Palatino Linotype" w:hAnsi="Palatino Linotype"/>
          <w:b/>
        </w:rPr>
        <w:t xml:space="preserve">Quinto. Gírese </w:t>
      </w:r>
      <w:r w:rsidRPr="006870A1">
        <w:rPr>
          <w:rFonts w:ascii="Palatino Linotype" w:hAnsi="Palatino Linotype"/>
        </w:rPr>
        <w:t xml:space="preserve">oficio al Contralor Interno de este Instituto para que actúe en razón de su competencia, en términos de lo expuesto en el considerando </w:t>
      </w:r>
      <w:r w:rsidRPr="006870A1">
        <w:rPr>
          <w:rFonts w:ascii="Palatino Linotype" w:hAnsi="Palatino Linotype"/>
          <w:b/>
        </w:rPr>
        <w:t>Cuarto</w:t>
      </w:r>
      <w:r w:rsidRPr="006870A1">
        <w:rPr>
          <w:rFonts w:ascii="Palatino Linotype" w:hAnsi="Palatino Linotype"/>
        </w:rPr>
        <w:t xml:space="preserve"> de la presente resolución.</w:t>
      </w:r>
      <w:r w:rsidRPr="006870A1">
        <w:rPr>
          <w:rFonts w:ascii="Palatino Linotype" w:hAnsi="Palatino Linotype"/>
          <w:b/>
        </w:rPr>
        <w:t xml:space="preserve"> </w:t>
      </w:r>
    </w:p>
    <w:p w:rsidR="00F41306" w:rsidRPr="006870A1" w:rsidRDefault="00F41306" w:rsidP="00EE43FE">
      <w:pPr>
        <w:spacing w:before="240" w:after="240" w:line="360" w:lineRule="auto"/>
        <w:jc w:val="both"/>
        <w:rPr>
          <w:rFonts w:ascii="Palatino Linotype" w:hAnsi="Palatino Linotype" w:cs="Arial"/>
        </w:rPr>
      </w:pPr>
      <w:r w:rsidRPr="006870A1">
        <w:rPr>
          <w:rFonts w:ascii="Palatino Linotype" w:hAnsi="Palatino Linotype" w:cs="Arial"/>
        </w:rPr>
        <w:t xml:space="preserve">ASÍ LO RESUELVE, POR </w:t>
      </w:r>
      <w:r w:rsidR="00A77F5E" w:rsidRPr="006870A1">
        <w:rPr>
          <w:rFonts w:ascii="Palatino Linotype" w:hAnsi="Palatino Linotype" w:cs="Arial"/>
        </w:rPr>
        <w:t>UNANIMIDAD</w:t>
      </w:r>
      <w:r w:rsidR="000806B8" w:rsidRPr="006870A1">
        <w:rPr>
          <w:rFonts w:ascii="Palatino Linotype" w:hAnsi="Palatino Linotype" w:cs="Arial"/>
        </w:rPr>
        <w:t xml:space="preserve"> </w:t>
      </w:r>
      <w:r w:rsidRPr="006870A1">
        <w:rPr>
          <w:rFonts w:ascii="Palatino Linotype" w:hAnsi="Palatino Linotype" w:cs="Arial"/>
        </w:rPr>
        <w:t>DE VOTOS, EL PLENO DEL</w:t>
      </w:r>
      <w:r w:rsidRPr="006870A1">
        <w:rPr>
          <w:rFonts w:ascii="Palatino Linotype" w:eastAsia="Arial Unicode MS" w:hAnsi="Palatino Linotype" w:cs="Arial"/>
        </w:rPr>
        <w:t xml:space="preserve"> INSTITUTO DE TRANSPARENCIA, ACCESO A LA INFORMACIÓN PÚBLICA Y PROTECCIÓN DE DATOS PERSONALES DEL ESTADO DE MÉXICO Y MUNICIPIOS</w:t>
      </w:r>
      <w:r w:rsidRPr="006870A1">
        <w:rPr>
          <w:rFonts w:ascii="Palatino Linotype" w:hAnsi="Palatino Linotype" w:cs="Arial"/>
        </w:rPr>
        <w:t xml:space="preserve">, CONFORMADO POR LOS COMISIONADOS </w:t>
      </w:r>
      <w:r w:rsidR="00E609E7" w:rsidRPr="006870A1">
        <w:rPr>
          <w:rFonts w:ascii="Palatino Linotype" w:hAnsi="Palatino Linotype"/>
        </w:rPr>
        <w:t xml:space="preserve">ZULEMA </w:t>
      </w:r>
      <w:r w:rsidR="00E609E7" w:rsidRPr="006870A1">
        <w:rPr>
          <w:rFonts w:ascii="Palatino Linotype" w:hAnsi="Palatino Linotype"/>
        </w:rPr>
        <w:lastRenderedPageBreak/>
        <w:t>MARTÍNEZ SÁNCHEZ; EVA ABAID YAPUR</w:t>
      </w:r>
      <w:r w:rsidR="006111E3" w:rsidRPr="006870A1">
        <w:rPr>
          <w:rFonts w:ascii="Palatino Linotype" w:hAnsi="Palatino Linotype"/>
        </w:rPr>
        <w:t xml:space="preserve"> CON AUSENCIA JUSTIFICADA</w:t>
      </w:r>
      <w:r w:rsidR="00E609E7" w:rsidRPr="006870A1">
        <w:rPr>
          <w:rFonts w:ascii="Palatino Linotype" w:hAnsi="Palatino Linotype"/>
        </w:rPr>
        <w:t>; JOSÉ GUADALUPE LUNA HERNÁNDEZ</w:t>
      </w:r>
      <w:r w:rsidR="00ED0FDB" w:rsidRPr="006870A1">
        <w:rPr>
          <w:rFonts w:ascii="Palatino Linotype" w:hAnsi="Palatino Linotype"/>
        </w:rPr>
        <w:t xml:space="preserve"> </w:t>
      </w:r>
      <w:r w:rsidR="00E609E7" w:rsidRPr="006870A1">
        <w:rPr>
          <w:rFonts w:ascii="Palatino Linotype" w:hAnsi="Palatino Linotype"/>
        </w:rPr>
        <w:t>Y JAVIER MARTÍNEZ CRUZ;</w:t>
      </w:r>
      <w:r w:rsidR="000806B8" w:rsidRPr="006870A1">
        <w:rPr>
          <w:rFonts w:ascii="Palatino Linotype" w:hAnsi="Palatino Linotype" w:cs="Arial"/>
        </w:rPr>
        <w:t xml:space="preserve"> </w:t>
      </w:r>
      <w:r w:rsidRPr="006870A1">
        <w:rPr>
          <w:rFonts w:ascii="Palatino Linotype" w:hAnsi="Palatino Linotype" w:cs="Arial"/>
        </w:rPr>
        <w:t>EN LA</w:t>
      </w:r>
      <w:r w:rsidR="00D40677" w:rsidRPr="006870A1">
        <w:rPr>
          <w:rFonts w:ascii="Palatino Linotype" w:hAnsi="Palatino Linotype" w:cs="Arial"/>
        </w:rPr>
        <w:t xml:space="preserve"> </w:t>
      </w:r>
      <w:r w:rsidR="00851FBC" w:rsidRPr="006870A1">
        <w:rPr>
          <w:rFonts w:ascii="Palatino Linotype" w:hAnsi="Palatino Linotype" w:cs="Arial"/>
        </w:rPr>
        <w:t xml:space="preserve">VIGÉSIMO </w:t>
      </w:r>
      <w:r w:rsidR="00FE2E18" w:rsidRPr="006870A1">
        <w:rPr>
          <w:rFonts w:ascii="Palatino Linotype" w:hAnsi="Palatino Linotype" w:cs="Arial"/>
        </w:rPr>
        <w:t>OCTAVA</w:t>
      </w:r>
      <w:r w:rsidR="00D40677" w:rsidRPr="006870A1">
        <w:rPr>
          <w:rFonts w:ascii="Palatino Linotype" w:hAnsi="Palatino Linotype" w:cs="Arial"/>
        </w:rPr>
        <w:t xml:space="preserve"> </w:t>
      </w:r>
      <w:r w:rsidRPr="006870A1">
        <w:rPr>
          <w:rFonts w:ascii="Palatino Linotype" w:hAnsi="Palatino Linotype" w:cs="Arial"/>
        </w:rPr>
        <w:t xml:space="preserve">SESIÓN ORDINARIA CELEBRADA </w:t>
      </w:r>
      <w:r w:rsidR="00170571" w:rsidRPr="006870A1">
        <w:rPr>
          <w:rFonts w:ascii="Palatino Linotype" w:hAnsi="Palatino Linotype" w:cs="Arial"/>
        </w:rPr>
        <w:t xml:space="preserve">EL </w:t>
      </w:r>
      <w:r w:rsidR="00FE2E18" w:rsidRPr="006870A1">
        <w:rPr>
          <w:rFonts w:ascii="Palatino Linotype" w:hAnsi="Palatino Linotype" w:cs="Arial"/>
        </w:rPr>
        <w:t>OCHO</w:t>
      </w:r>
      <w:r w:rsidR="00851FBC" w:rsidRPr="006870A1">
        <w:rPr>
          <w:rFonts w:ascii="Palatino Linotype" w:hAnsi="Palatino Linotype" w:cs="Arial"/>
        </w:rPr>
        <w:t xml:space="preserve"> DE AGOSTO</w:t>
      </w:r>
      <w:r w:rsidR="00E609E7" w:rsidRPr="006870A1">
        <w:rPr>
          <w:rFonts w:ascii="Palatino Linotype" w:hAnsi="Palatino Linotype" w:cs="Arial"/>
        </w:rPr>
        <w:t xml:space="preserve"> DE DOS MIL DIECIOCHO</w:t>
      </w:r>
      <w:r w:rsidRPr="006870A1">
        <w:rPr>
          <w:rFonts w:ascii="Palatino Linotype" w:hAnsi="Palatino Linotype" w:cs="Arial"/>
        </w:rPr>
        <w:t xml:space="preserve">, ANTE </w:t>
      </w:r>
      <w:r w:rsidR="00E609E7" w:rsidRPr="006870A1">
        <w:rPr>
          <w:rFonts w:ascii="Palatino Linotype" w:hAnsi="Palatino Linotype" w:cs="Arial"/>
        </w:rPr>
        <w:t>EL SECRETARIO TÉCNICO</w:t>
      </w:r>
      <w:r w:rsidRPr="006870A1">
        <w:rPr>
          <w:rFonts w:ascii="Palatino Linotype" w:hAnsi="Palatino Linotype" w:cs="Arial"/>
        </w:rPr>
        <w:t xml:space="preserve"> DEL PLENO,</w:t>
      </w:r>
      <w:r w:rsidR="00E609E7" w:rsidRPr="006870A1">
        <w:rPr>
          <w:rFonts w:ascii="Palatino Linotype" w:hAnsi="Palatino Linotype" w:cs="Arial"/>
        </w:rPr>
        <w:t xml:space="preserve"> </w:t>
      </w:r>
      <w:r w:rsidR="00C33EC3" w:rsidRPr="006870A1">
        <w:rPr>
          <w:rFonts w:ascii="Palatino Linotype" w:hAnsi="Palatino Linotype" w:cs="Arial"/>
        </w:rPr>
        <w:t xml:space="preserve">ALEXIS </w:t>
      </w:r>
      <w:r w:rsidR="00E609E7" w:rsidRPr="006870A1">
        <w:rPr>
          <w:rFonts w:ascii="Palatino Linotype" w:hAnsi="Palatino Linotype" w:cs="Arial"/>
        </w:rPr>
        <w:t>TAPIA</w:t>
      </w:r>
      <w:r w:rsidR="00E609E7" w:rsidRPr="006870A1">
        <w:rPr>
          <w:rFonts w:ascii="Palatino Linotype" w:hAnsi="Palatino Linotype" w:cs="Arial"/>
          <w:lang w:val="es-ES_tradnl"/>
        </w:rPr>
        <w:t xml:space="preserve"> </w:t>
      </w:r>
      <w:r w:rsidR="00C33EC3" w:rsidRPr="006870A1">
        <w:rPr>
          <w:rFonts w:ascii="Palatino Linotype" w:hAnsi="Palatino Linotype" w:cs="Arial"/>
          <w:lang w:val="es-ES_tradnl"/>
        </w:rPr>
        <w:t>RAMÍREZ</w:t>
      </w:r>
      <w:r w:rsidRPr="006870A1">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870A1" w:rsidRPr="006870A1" w:rsidTr="00486542">
        <w:trPr>
          <w:trHeight w:val="1807"/>
        </w:trPr>
        <w:tc>
          <w:tcPr>
            <w:tcW w:w="8828" w:type="dxa"/>
            <w:gridSpan w:val="2"/>
            <w:vAlign w:val="center"/>
          </w:tcPr>
          <w:p w:rsidR="00F52CA6" w:rsidRPr="006870A1" w:rsidRDefault="00F52CA6" w:rsidP="00583586">
            <w:pPr>
              <w:jc w:val="center"/>
              <w:rPr>
                <w:rFonts w:ascii="Palatino Linotype" w:hAnsi="Palatino Linotype" w:cs="Arial"/>
                <w:b/>
              </w:rPr>
            </w:pPr>
          </w:p>
          <w:p w:rsidR="00583586" w:rsidRPr="006870A1" w:rsidRDefault="00583586" w:rsidP="00583586">
            <w:pPr>
              <w:jc w:val="center"/>
              <w:rPr>
                <w:rFonts w:ascii="Palatino Linotype" w:hAnsi="Palatino Linotype" w:cs="Arial"/>
                <w:b/>
              </w:rPr>
            </w:pPr>
          </w:p>
          <w:p w:rsidR="00583586" w:rsidRPr="006870A1" w:rsidRDefault="00583586" w:rsidP="00583586">
            <w:pPr>
              <w:jc w:val="center"/>
              <w:rPr>
                <w:rFonts w:ascii="Palatino Linotype" w:hAnsi="Palatino Linotype" w:cs="Arial"/>
                <w:b/>
              </w:rPr>
            </w:pPr>
          </w:p>
          <w:p w:rsidR="00583586" w:rsidRPr="006870A1" w:rsidRDefault="00583586" w:rsidP="00583586">
            <w:pPr>
              <w:rPr>
                <w:rFonts w:ascii="Palatino Linotype" w:hAnsi="Palatino Linotype" w:cs="Arial"/>
                <w:b/>
              </w:rPr>
            </w:pPr>
          </w:p>
          <w:p w:rsidR="00486542" w:rsidRPr="006870A1" w:rsidRDefault="00486542" w:rsidP="00486542">
            <w:pPr>
              <w:jc w:val="center"/>
              <w:rPr>
                <w:rFonts w:ascii="Palatino Linotype" w:hAnsi="Palatino Linotype" w:cs="Arial"/>
                <w:b/>
              </w:rPr>
            </w:pPr>
          </w:p>
          <w:p w:rsidR="00E609E7" w:rsidRPr="006870A1" w:rsidRDefault="00E609E7" w:rsidP="00486542">
            <w:pPr>
              <w:jc w:val="center"/>
              <w:rPr>
                <w:rFonts w:ascii="Palatino Linotype" w:hAnsi="Palatino Linotype"/>
              </w:rPr>
            </w:pPr>
            <w:r w:rsidRPr="006870A1">
              <w:rPr>
                <w:rFonts w:ascii="Palatino Linotype" w:hAnsi="Palatino Linotype" w:cs="Arial"/>
                <w:b/>
              </w:rPr>
              <w:t>Zulema Martínez Sánchez</w:t>
            </w:r>
            <w:r w:rsidRPr="006870A1">
              <w:rPr>
                <w:rFonts w:ascii="Palatino Linotype" w:hAnsi="Palatino Linotype"/>
              </w:rPr>
              <w:t xml:space="preserve"> </w:t>
            </w:r>
          </w:p>
          <w:p w:rsidR="00E609E7" w:rsidRPr="006870A1" w:rsidRDefault="00E609E7" w:rsidP="00486542">
            <w:pPr>
              <w:jc w:val="center"/>
              <w:rPr>
                <w:rFonts w:ascii="Palatino Linotype" w:hAnsi="Palatino Linotype"/>
              </w:rPr>
            </w:pPr>
            <w:r w:rsidRPr="006870A1">
              <w:rPr>
                <w:rFonts w:ascii="Palatino Linotype" w:hAnsi="Palatino Linotype"/>
              </w:rPr>
              <w:t>Comisionada Presidenta</w:t>
            </w:r>
          </w:p>
          <w:p w:rsidR="00E609E7" w:rsidRPr="006870A1" w:rsidRDefault="006870A1" w:rsidP="00486542">
            <w:pPr>
              <w:jc w:val="center"/>
              <w:rPr>
                <w:rFonts w:ascii="Palatino Linotype" w:hAnsi="Palatino Linotype"/>
              </w:rPr>
            </w:pPr>
            <w:r>
              <w:rPr>
                <w:rFonts w:ascii="Palatino Linotype" w:hAnsi="Palatino Linotype"/>
              </w:rPr>
              <w:t>(Rúbrica)</w:t>
            </w:r>
          </w:p>
        </w:tc>
      </w:tr>
      <w:tr w:rsidR="006870A1" w:rsidRPr="006870A1" w:rsidTr="00486542">
        <w:trPr>
          <w:trHeight w:val="2156"/>
        </w:trPr>
        <w:tc>
          <w:tcPr>
            <w:tcW w:w="4414" w:type="dxa"/>
            <w:vAlign w:val="center"/>
          </w:tcPr>
          <w:p w:rsidR="00BE5B82" w:rsidRPr="006870A1" w:rsidRDefault="00BE5B82" w:rsidP="00486542">
            <w:pPr>
              <w:jc w:val="center"/>
              <w:rPr>
                <w:rFonts w:ascii="Palatino Linotype" w:hAnsi="Palatino Linotype"/>
                <w:b/>
              </w:rPr>
            </w:pPr>
          </w:p>
          <w:p w:rsidR="008B6F0F" w:rsidRPr="006870A1" w:rsidRDefault="008B6F0F" w:rsidP="00486542">
            <w:pPr>
              <w:jc w:val="center"/>
              <w:rPr>
                <w:rFonts w:ascii="Palatino Linotype" w:hAnsi="Palatino Linotype"/>
                <w:b/>
              </w:rPr>
            </w:pPr>
          </w:p>
          <w:p w:rsidR="00583586" w:rsidRPr="006870A1" w:rsidRDefault="00583586" w:rsidP="00486542">
            <w:pPr>
              <w:jc w:val="center"/>
              <w:rPr>
                <w:rFonts w:ascii="Palatino Linotype" w:hAnsi="Palatino Linotype"/>
                <w:b/>
              </w:rPr>
            </w:pPr>
          </w:p>
          <w:p w:rsidR="00583586" w:rsidRPr="006870A1" w:rsidRDefault="00583586" w:rsidP="00486542">
            <w:pPr>
              <w:jc w:val="center"/>
              <w:rPr>
                <w:rFonts w:ascii="Palatino Linotype" w:hAnsi="Palatino Linotype"/>
                <w:b/>
              </w:rPr>
            </w:pPr>
          </w:p>
          <w:p w:rsidR="00486542" w:rsidRPr="006870A1" w:rsidRDefault="00486542" w:rsidP="00486542">
            <w:pPr>
              <w:jc w:val="center"/>
              <w:rPr>
                <w:rFonts w:ascii="Palatino Linotype" w:hAnsi="Palatino Linotype"/>
                <w:b/>
              </w:rPr>
            </w:pPr>
          </w:p>
          <w:p w:rsidR="00583586" w:rsidRPr="006870A1" w:rsidRDefault="00583586" w:rsidP="00486542">
            <w:pPr>
              <w:jc w:val="center"/>
              <w:rPr>
                <w:rFonts w:ascii="Palatino Linotype" w:hAnsi="Palatino Linotype"/>
                <w:b/>
              </w:rPr>
            </w:pPr>
          </w:p>
          <w:p w:rsidR="00E609E7" w:rsidRPr="006870A1" w:rsidRDefault="00E609E7" w:rsidP="00486542">
            <w:pPr>
              <w:jc w:val="center"/>
              <w:rPr>
                <w:rFonts w:ascii="Palatino Linotype" w:hAnsi="Palatino Linotype"/>
                <w:b/>
              </w:rPr>
            </w:pPr>
            <w:r w:rsidRPr="006870A1">
              <w:rPr>
                <w:rFonts w:ascii="Palatino Linotype" w:hAnsi="Palatino Linotype"/>
                <w:b/>
              </w:rPr>
              <w:t>Eva Abaid Yapur</w:t>
            </w:r>
          </w:p>
          <w:p w:rsidR="00E609E7" w:rsidRPr="006870A1" w:rsidRDefault="00E609E7" w:rsidP="00486542">
            <w:pPr>
              <w:jc w:val="center"/>
              <w:rPr>
                <w:rFonts w:ascii="Palatino Linotype" w:hAnsi="Palatino Linotype"/>
              </w:rPr>
            </w:pPr>
            <w:r w:rsidRPr="006870A1">
              <w:rPr>
                <w:rFonts w:ascii="Palatino Linotype" w:hAnsi="Palatino Linotype"/>
              </w:rPr>
              <w:t>Comisionada</w:t>
            </w:r>
          </w:p>
          <w:p w:rsidR="00E609E7" w:rsidRPr="006870A1" w:rsidRDefault="00851FBC" w:rsidP="00486542">
            <w:pPr>
              <w:jc w:val="center"/>
              <w:rPr>
                <w:rFonts w:ascii="Palatino Linotype" w:hAnsi="Palatino Linotype"/>
              </w:rPr>
            </w:pPr>
            <w:r w:rsidRPr="006870A1">
              <w:rPr>
                <w:rFonts w:ascii="Palatino Linotype" w:hAnsi="Palatino Linotype"/>
              </w:rPr>
              <w:t>(</w:t>
            </w:r>
            <w:r w:rsidR="006111E3" w:rsidRPr="006870A1">
              <w:rPr>
                <w:rFonts w:ascii="Palatino Linotype" w:hAnsi="Palatino Linotype"/>
              </w:rPr>
              <w:t>Ausencia justificada</w:t>
            </w:r>
            <w:r w:rsidRPr="006870A1">
              <w:rPr>
                <w:rFonts w:ascii="Palatino Linotype" w:hAnsi="Palatino Linotype"/>
              </w:rPr>
              <w:t>)</w:t>
            </w:r>
          </w:p>
          <w:p w:rsidR="00BE5B82" w:rsidRPr="006870A1" w:rsidRDefault="00BE5B82" w:rsidP="00486542">
            <w:pPr>
              <w:rPr>
                <w:rFonts w:ascii="Palatino Linotype" w:hAnsi="Palatino Linotype"/>
              </w:rPr>
            </w:pPr>
          </w:p>
        </w:tc>
        <w:tc>
          <w:tcPr>
            <w:tcW w:w="4414" w:type="dxa"/>
            <w:vAlign w:val="center"/>
          </w:tcPr>
          <w:p w:rsidR="00727923" w:rsidRPr="006870A1" w:rsidRDefault="00727923" w:rsidP="00583586">
            <w:pPr>
              <w:jc w:val="center"/>
              <w:rPr>
                <w:rFonts w:ascii="Palatino Linotype" w:hAnsi="Palatino Linotype"/>
                <w:b/>
              </w:rPr>
            </w:pPr>
          </w:p>
          <w:p w:rsidR="00583586" w:rsidRPr="006870A1" w:rsidRDefault="00583586" w:rsidP="00583586">
            <w:pPr>
              <w:jc w:val="center"/>
              <w:rPr>
                <w:rFonts w:ascii="Palatino Linotype" w:hAnsi="Palatino Linotype"/>
                <w:b/>
              </w:rPr>
            </w:pPr>
          </w:p>
          <w:p w:rsidR="008B6F0F" w:rsidRPr="006870A1" w:rsidRDefault="008B6F0F" w:rsidP="00583586">
            <w:pPr>
              <w:jc w:val="center"/>
              <w:rPr>
                <w:rFonts w:ascii="Palatino Linotype" w:hAnsi="Palatino Linotype"/>
                <w:b/>
              </w:rPr>
            </w:pPr>
          </w:p>
          <w:p w:rsidR="00583586" w:rsidRPr="006870A1" w:rsidRDefault="00583586" w:rsidP="00583586">
            <w:pPr>
              <w:jc w:val="center"/>
              <w:rPr>
                <w:rFonts w:ascii="Palatino Linotype" w:hAnsi="Palatino Linotype"/>
                <w:b/>
              </w:rPr>
            </w:pPr>
          </w:p>
          <w:p w:rsidR="000F2F43" w:rsidRPr="006870A1" w:rsidRDefault="000F2F43" w:rsidP="00583586">
            <w:pPr>
              <w:jc w:val="center"/>
              <w:rPr>
                <w:rFonts w:ascii="Palatino Linotype" w:hAnsi="Palatino Linotype"/>
                <w:b/>
              </w:rPr>
            </w:pPr>
          </w:p>
          <w:p w:rsidR="00BE5B82" w:rsidRPr="006870A1" w:rsidRDefault="00BE5B82" w:rsidP="00583586">
            <w:pPr>
              <w:jc w:val="center"/>
              <w:rPr>
                <w:rFonts w:ascii="Palatino Linotype" w:hAnsi="Palatino Linotype"/>
                <w:b/>
              </w:rPr>
            </w:pPr>
            <w:r w:rsidRPr="006870A1">
              <w:rPr>
                <w:rFonts w:ascii="Palatino Linotype" w:hAnsi="Palatino Linotype"/>
                <w:b/>
              </w:rPr>
              <w:t>José Guadalupe Luna Hernández</w:t>
            </w:r>
          </w:p>
          <w:p w:rsidR="00BE5B82" w:rsidRPr="006870A1" w:rsidRDefault="00BE5B82" w:rsidP="00583586">
            <w:pPr>
              <w:jc w:val="center"/>
              <w:rPr>
                <w:rFonts w:ascii="Palatino Linotype" w:hAnsi="Palatino Linotype"/>
              </w:rPr>
            </w:pPr>
            <w:r w:rsidRPr="006870A1">
              <w:rPr>
                <w:rFonts w:ascii="Palatino Linotype" w:hAnsi="Palatino Linotype"/>
              </w:rPr>
              <w:t>Comisionado</w:t>
            </w:r>
          </w:p>
          <w:p w:rsidR="00E609E7" w:rsidRPr="006870A1" w:rsidRDefault="006870A1" w:rsidP="00AB080F">
            <w:pPr>
              <w:jc w:val="center"/>
              <w:rPr>
                <w:rFonts w:ascii="Palatino Linotype" w:hAnsi="Palatino Linotype"/>
              </w:rPr>
            </w:pPr>
            <w:r>
              <w:rPr>
                <w:rFonts w:ascii="Palatino Linotype" w:hAnsi="Palatino Linotype"/>
              </w:rPr>
              <w:t>(Rúbrica)</w:t>
            </w:r>
          </w:p>
        </w:tc>
      </w:tr>
      <w:tr w:rsidR="006870A1" w:rsidRPr="006870A1" w:rsidTr="00486542">
        <w:trPr>
          <w:trHeight w:val="1953"/>
        </w:trPr>
        <w:tc>
          <w:tcPr>
            <w:tcW w:w="8828" w:type="dxa"/>
            <w:gridSpan w:val="2"/>
            <w:vAlign w:val="center"/>
          </w:tcPr>
          <w:p w:rsidR="00AD6DB1" w:rsidRPr="006870A1" w:rsidRDefault="00AD6DB1" w:rsidP="00100F1E">
            <w:pPr>
              <w:rPr>
                <w:rFonts w:ascii="Palatino Linotype" w:hAnsi="Palatino Linotype" w:cs="Arial"/>
                <w:b/>
              </w:rPr>
            </w:pPr>
          </w:p>
          <w:p w:rsidR="00486542" w:rsidRPr="006870A1" w:rsidRDefault="00486542" w:rsidP="00B03E33">
            <w:pPr>
              <w:rPr>
                <w:rFonts w:ascii="Palatino Linotype" w:hAnsi="Palatino Linotype" w:cs="Arial"/>
                <w:b/>
              </w:rPr>
            </w:pPr>
          </w:p>
          <w:p w:rsidR="00583586" w:rsidRPr="006870A1" w:rsidRDefault="00583586" w:rsidP="00B03E33">
            <w:pPr>
              <w:rPr>
                <w:rFonts w:ascii="Palatino Linotype" w:hAnsi="Palatino Linotype" w:cs="Arial"/>
                <w:b/>
              </w:rPr>
            </w:pPr>
          </w:p>
          <w:p w:rsidR="00583586" w:rsidRPr="006870A1" w:rsidRDefault="00583586" w:rsidP="00B03E33">
            <w:pPr>
              <w:rPr>
                <w:rFonts w:ascii="Palatino Linotype" w:hAnsi="Palatino Linotype" w:cs="Arial"/>
                <w:b/>
              </w:rPr>
            </w:pPr>
          </w:p>
          <w:p w:rsidR="00486542" w:rsidRPr="006870A1" w:rsidRDefault="00486542" w:rsidP="00486542">
            <w:pPr>
              <w:jc w:val="center"/>
              <w:rPr>
                <w:rFonts w:ascii="Palatino Linotype" w:hAnsi="Palatino Linotype" w:cs="Arial"/>
                <w:b/>
              </w:rPr>
            </w:pPr>
          </w:p>
          <w:p w:rsidR="00583586" w:rsidRPr="006870A1" w:rsidRDefault="00583586" w:rsidP="00486542">
            <w:pPr>
              <w:jc w:val="center"/>
              <w:rPr>
                <w:rFonts w:ascii="Palatino Linotype" w:hAnsi="Palatino Linotype" w:cs="Arial"/>
                <w:b/>
              </w:rPr>
            </w:pPr>
          </w:p>
          <w:p w:rsidR="00E609E7" w:rsidRPr="006870A1" w:rsidRDefault="00E609E7" w:rsidP="00486542">
            <w:pPr>
              <w:jc w:val="center"/>
              <w:rPr>
                <w:rFonts w:ascii="Palatino Linotype" w:hAnsi="Palatino Linotype" w:cs="Arial"/>
                <w:b/>
              </w:rPr>
            </w:pPr>
            <w:r w:rsidRPr="006870A1">
              <w:rPr>
                <w:rFonts w:ascii="Palatino Linotype" w:hAnsi="Palatino Linotype" w:cs="Arial"/>
                <w:b/>
              </w:rPr>
              <w:t>Javier Martínez Cruz</w:t>
            </w:r>
          </w:p>
          <w:p w:rsidR="00E609E7" w:rsidRPr="006870A1" w:rsidRDefault="00BE5B82" w:rsidP="00486542">
            <w:pPr>
              <w:jc w:val="center"/>
              <w:rPr>
                <w:rFonts w:ascii="Palatino Linotype" w:hAnsi="Palatino Linotype" w:cs="Arial"/>
              </w:rPr>
            </w:pPr>
            <w:r w:rsidRPr="006870A1">
              <w:rPr>
                <w:rFonts w:ascii="Palatino Linotype" w:hAnsi="Palatino Linotype" w:cs="Arial"/>
              </w:rPr>
              <w:t>Comisionado</w:t>
            </w:r>
          </w:p>
          <w:p w:rsidR="00E609E7" w:rsidRPr="006870A1" w:rsidRDefault="006870A1" w:rsidP="00486542">
            <w:pPr>
              <w:jc w:val="center"/>
              <w:rPr>
                <w:rFonts w:ascii="Palatino Linotype" w:hAnsi="Palatino Linotype" w:cs="Arial"/>
              </w:rPr>
            </w:pPr>
            <w:r>
              <w:rPr>
                <w:rFonts w:ascii="Palatino Linotype" w:hAnsi="Palatino Linotype"/>
              </w:rPr>
              <w:t>(Rúbrica)</w:t>
            </w:r>
          </w:p>
        </w:tc>
      </w:tr>
      <w:tr w:rsidR="006870A1" w:rsidRPr="006870A1" w:rsidTr="00486542">
        <w:trPr>
          <w:trHeight w:val="1655"/>
        </w:trPr>
        <w:tc>
          <w:tcPr>
            <w:tcW w:w="8828" w:type="dxa"/>
            <w:gridSpan w:val="2"/>
            <w:vAlign w:val="center"/>
          </w:tcPr>
          <w:p w:rsidR="00727923" w:rsidRPr="006870A1" w:rsidRDefault="00727923" w:rsidP="00486542">
            <w:pPr>
              <w:jc w:val="center"/>
              <w:rPr>
                <w:rFonts w:ascii="Palatino Linotype" w:hAnsi="Palatino Linotype" w:cs="Arial"/>
                <w:b/>
              </w:rPr>
            </w:pPr>
          </w:p>
          <w:p w:rsidR="008B6F0F" w:rsidRPr="006870A1" w:rsidRDefault="00476EF3" w:rsidP="00B03E33">
            <w:pPr>
              <w:rPr>
                <w:rFonts w:ascii="Palatino Linotype" w:hAnsi="Palatino Linotype" w:cs="Arial"/>
                <w:b/>
              </w:rPr>
            </w:pPr>
            <w:r w:rsidRPr="006870A1">
              <w:rPr>
                <w:rFonts w:ascii="Palatino Linotype" w:hAnsi="Palatino Linotype" w:cs="Arial"/>
                <w:b/>
              </w:rPr>
              <w:t xml:space="preserve">                                                                                                                                                                                                                                                                                                                                     </w:t>
            </w:r>
          </w:p>
          <w:p w:rsidR="00E609E7" w:rsidRPr="006870A1" w:rsidRDefault="00E609E7" w:rsidP="00486542">
            <w:pPr>
              <w:jc w:val="center"/>
              <w:rPr>
                <w:rFonts w:ascii="Palatino Linotype" w:hAnsi="Palatino Linotype" w:cs="Arial"/>
                <w:b/>
              </w:rPr>
            </w:pPr>
          </w:p>
          <w:p w:rsidR="00583586" w:rsidRPr="006870A1" w:rsidRDefault="00583586" w:rsidP="00486542">
            <w:pPr>
              <w:jc w:val="center"/>
              <w:rPr>
                <w:rFonts w:ascii="Palatino Linotype" w:hAnsi="Palatino Linotype" w:cs="Arial"/>
                <w:b/>
              </w:rPr>
            </w:pPr>
          </w:p>
          <w:p w:rsidR="00AB080F" w:rsidRPr="006870A1" w:rsidRDefault="00AB080F" w:rsidP="00486542">
            <w:pPr>
              <w:jc w:val="center"/>
              <w:rPr>
                <w:rFonts w:ascii="Palatino Linotype" w:hAnsi="Palatino Linotype" w:cs="Arial"/>
                <w:b/>
              </w:rPr>
            </w:pPr>
          </w:p>
          <w:p w:rsidR="00AB080F" w:rsidRPr="006870A1" w:rsidRDefault="00AB080F" w:rsidP="00486542">
            <w:pPr>
              <w:jc w:val="center"/>
              <w:rPr>
                <w:rFonts w:ascii="Palatino Linotype" w:hAnsi="Palatino Linotype" w:cs="Arial"/>
                <w:b/>
              </w:rPr>
            </w:pPr>
          </w:p>
          <w:p w:rsidR="00583586" w:rsidRPr="006870A1" w:rsidRDefault="00583586" w:rsidP="00486542">
            <w:pPr>
              <w:jc w:val="center"/>
              <w:rPr>
                <w:rFonts w:ascii="Palatino Linotype" w:hAnsi="Palatino Linotype" w:cs="Arial"/>
                <w:b/>
              </w:rPr>
            </w:pPr>
          </w:p>
          <w:p w:rsidR="00E609E7" w:rsidRPr="006870A1" w:rsidRDefault="00C33EC3" w:rsidP="00486542">
            <w:pPr>
              <w:jc w:val="center"/>
              <w:rPr>
                <w:rFonts w:ascii="Palatino Linotype" w:hAnsi="Palatino Linotype"/>
                <w:b/>
              </w:rPr>
            </w:pPr>
            <w:r w:rsidRPr="006870A1">
              <w:rPr>
                <w:rFonts w:ascii="Palatino Linotype" w:hAnsi="Palatino Linotype" w:cs="Arial"/>
                <w:b/>
              </w:rPr>
              <w:t>Alexis Tapia Ramírez</w:t>
            </w:r>
          </w:p>
          <w:p w:rsidR="00E609E7" w:rsidRPr="006870A1" w:rsidRDefault="00E609E7" w:rsidP="00486542">
            <w:pPr>
              <w:jc w:val="center"/>
              <w:rPr>
                <w:rFonts w:ascii="Palatino Linotype" w:hAnsi="Palatino Linotype"/>
              </w:rPr>
            </w:pPr>
            <w:r w:rsidRPr="006870A1">
              <w:rPr>
                <w:rFonts w:ascii="Palatino Linotype" w:hAnsi="Palatino Linotype"/>
              </w:rPr>
              <w:t>Secretario Técnico del Pleno</w:t>
            </w:r>
          </w:p>
          <w:p w:rsidR="00F52CA6" w:rsidRPr="006870A1" w:rsidRDefault="006870A1" w:rsidP="00AB080F">
            <w:pPr>
              <w:jc w:val="center"/>
              <w:rPr>
                <w:rFonts w:ascii="Palatino Linotype" w:hAnsi="Palatino Linotype"/>
              </w:rPr>
            </w:pPr>
            <w:r>
              <w:rPr>
                <w:rFonts w:ascii="Palatino Linotype" w:hAnsi="Palatino Linotype"/>
              </w:rPr>
              <w:t>(Rúbrica)</w:t>
            </w:r>
          </w:p>
        </w:tc>
      </w:tr>
    </w:tbl>
    <w:p w:rsidR="00583586" w:rsidRPr="006870A1" w:rsidRDefault="00583586" w:rsidP="00EE43FE">
      <w:pPr>
        <w:spacing w:before="240" w:after="240"/>
        <w:jc w:val="both"/>
        <w:rPr>
          <w:rFonts w:ascii="Palatino Linotype" w:hAnsi="Palatino Linotype" w:cs="Arial"/>
          <w:sz w:val="20"/>
          <w:szCs w:val="20"/>
          <w:lang w:val="es-ES_tradnl"/>
        </w:rPr>
      </w:pPr>
    </w:p>
    <w:p w:rsidR="005C3374" w:rsidRPr="006870A1" w:rsidRDefault="00D06012" w:rsidP="00EE43FE">
      <w:pPr>
        <w:spacing w:before="240" w:after="240"/>
        <w:jc w:val="both"/>
        <w:rPr>
          <w:rFonts w:ascii="Palatino Linotype" w:hAnsi="Palatino Linotype" w:cs="Arial"/>
          <w:sz w:val="20"/>
          <w:szCs w:val="20"/>
          <w:lang w:val="es-ES_tradnl"/>
        </w:rPr>
      </w:pPr>
      <w:r w:rsidRPr="006870A1">
        <w:rPr>
          <w:rFonts w:ascii="Palatino Linotype" w:hAnsi="Palatino Linotype" w:cs="Arial"/>
          <w:sz w:val="20"/>
          <w:szCs w:val="20"/>
          <w:lang w:val="es-ES_tradnl"/>
        </w:rPr>
        <w:t>Esta hoja correspond</w:t>
      </w:r>
      <w:r w:rsidR="00157E73" w:rsidRPr="006870A1">
        <w:rPr>
          <w:rFonts w:ascii="Palatino Linotype" w:hAnsi="Palatino Linotype" w:cs="Arial"/>
          <w:sz w:val="20"/>
          <w:szCs w:val="20"/>
          <w:lang w:val="es-ES_tradnl"/>
        </w:rPr>
        <w:t>e a la resolución de</w:t>
      </w:r>
      <w:r w:rsidR="005A3545" w:rsidRPr="006870A1">
        <w:rPr>
          <w:rFonts w:ascii="Palatino Linotype" w:hAnsi="Palatino Linotype" w:cs="Arial"/>
          <w:sz w:val="20"/>
          <w:szCs w:val="20"/>
          <w:lang w:val="es-ES_tradnl"/>
        </w:rPr>
        <w:t>l</w:t>
      </w:r>
      <w:r w:rsidR="00841A25" w:rsidRPr="006870A1">
        <w:rPr>
          <w:rFonts w:ascii="Palatino Linotype" w:hAnsi="Palatino Linotype" w:cs="Arial"/>
          <w:sz w:val="20"/>
          <w:szCs w:val="20"/>
          <w:lang w:val="es-ES_tradnl"/>
        </w:rPr>
        <w:t xml:space="preserve"> </w:t>
      </w:r>
      <w:r w:rsidR="00FE2E18" w:rsidRPr="006870A1">
        <w:rPr>
          <w:rFonts w:ascii="Palatino Linotype" w:hAnsi="Palatino Linotype" w:cs="Arial"/>
          <w:sz w:val="20"/>
          <w:szCs w:val="20"/>
          <w:lang w:val="es-ES_tradnl"/>
        </w:rPr>
        <w:t>ocho</w:t>
      </w:r>
      <w:r w:rsidR="00851FBC" w:rsidRPr="006870A1">
        <w:rPr>
          <w:rFonts w:ascii="Palatino Linotype" w:hAnsi="Palatino Linotype" w:cs="Arial"/>
          <w:sz w:val="20"/>
          <w:szCs w:val="20"/>
          <w:lang w:val="es-ES_tradnl"/>
        </w:rPr>
        <w:t xml:space="preserve"> de agosto</w:t>
      </w:r>
      <w:r w:rsidR="00841A25" w:rsidRPr="006870A1">
        <w:rPr>
          <w:rFonts w:ascii="Palatino Linotype" w:hAnsi="Palatino Linotype" w:cs="Arial"/>
          <w:sz w:val="20"/>
          <w:szCs w:val="20"/>
          <w:lang w:val="es-ES_tradnl"/>
        </w:rPr>
        <w:t xml:space="preserve"> de</w:t>
      </w:r>
      <w:r w:rsidR="000F2F43" w:rsidRPr="006870A1">
        <w:rPr>
          <w:rFonts w:ascii="Palatino Linotype" w:hAnsi="Palatino Linotype" w:cs="Arial"/>
          <w:sz w:val="20"/>
          <w:szCs w:val="20"/>
          <w:lang w:val="es-ES_tradnl"/>
        </w:rPr>
        <w:t xml:space="preserve"> dos mil dieciocho</w:t>
      </w:r>
      <w:r w:rsidRPr="006870A1">
        <w:rPr>
          <w:rFonts w:ascii="Palatino Linotype" w:hAnsi="Palatino Linotype" w:cs="Arial"/>
          <w:sz w:val="20"/>
          <w:szCs w:val="20"/>
          <w:lang w:val="es-ES_tradnl"/>
        </w:rPr>
        <w:t xml:space="preserve">, emitida en </w:t>
      </w:r>
      <w:r w:rsidR="002971D3" w:rsidRPr="006870A1">
        <w:rPr>
          <w:rFonts w:ascii="Palatino Linotype" w:hAnsi="Palatino Linotype" w:cs="Arial"/>
          <w:sz w:val="20"/>
          <w:szCs w:val="20"/>
          <w:lang w:val="es-ES_tradnl"/>
        </w:rPr>
        <w:t xml:space="preserve">el </w:t>
      </w:r>
      <w:r w:rsidRPr="006870A1">
        <w:rPr>
          <w:rFonts w:ascii="Palatino Linotype" w:hAnsi="Palatino Linotype" w:cs="Arial"/>
          <w:sz w:val="20"/>
          <w:szCs w:val="20"/>
          <w:lang w:val="es-ES_tradnl"/>
        </w:rPr>
        <w:t>recurso de revisión número 0</w:t>
      </w:r>
      <w:r w:rsidR="00851FBC" w:rsidRPr="006870A1">
        <w:rPr>
          <w:rFonts w:ascii="Palatino Linotype" w:hAnsi="Palatino Linotype" w:cs="Arial"/>
          <w:sz w:val="20"/>
          <w:szCs w:val="20"/>
          <w:lang w:val="es-ES_tradnl"/>
        </w:rPr>
        <w:t>2</w:t>
      </w:r>
      <w:r w:rsidR="007F4933" w:rsidRPr="006870A1">
        <w:rPr>
          <w:rFonts w:ascii="Palatino Linotype" w:hAnsi="Palatino Linotype" w:cs="Arial"/>
          <w:sz w:val="20"/>
          <w:szCs w:val="20"/>
          <w:lang w:val="es-ES_tradnl"/>
        </w:rPr>
        <w:t>0</w:t>
      </w:r>
      <w:r w:rsidR="00851FBC" w:rsidRPr="006870A1">
        <w:rPr>
          <w:rFonts w:ascii="Palatino Linotype" w:hAnsi="Palatino Linotype" w:cs="Arial"/>
          <w:sz w:val="20"/>
          <w:szCs w:val="20"/>
          <w:lang w:val="es-ES_tradnl"/>
        </w:rPr>
        <w:t>54</w:t>
      </w:r>
      <w:r w:rsidRPr="006870A1">
        <w:rPr>
          <w:rFonts w:ascii="Palatino Linotype" w:hAnsi="Palatino Linotype" w:cs="Arial"/>
          <w:sz w:val="20"/>
          <w:szCs w:val="20"/>
          <w:lang w:val="es-ES_tradnl"/>
        </w:rPr>
        <w:t>/INFOEM/IP/RR/201</w:t>
      </w:r>
      <w:r w:rsidR="00E609E7" w:rsidRPr="006870A1">
        <w:rPr>
          <w:rFonts w:ascii="Palatino Linotype" w:hAnsi="Palatino Linotype" w:cs="Arial"/>
          <w:sz w:val="20"/>
          <w:szCs w:val="20"/>
          <w:lang w:val="es-ES_tradnl"/>
        </w:rPr>
        <w:t>8</w:t>
      </w:r>
      <w:r w:rsidR="005232A4" w:rsidRPr="006870A1">
        <w:rPr>
          <w:rFonts w:ascii="Palatino Linotype" w:hAnsi="Palatino Linotype" w:cs="Arial"/>
          <w:sz w:val="20"/>
          <w:szCs w:val="20"/>
          <w:lang w:val="es-ES_tradnl"/>
        </w:rPr>
        <w:t xml:space="preserve">. </w:t>
      </w:r>
    </w:p>
    <w:p w:rsidR="00510939" w:rsidRPr="006870A1" w:rsidRDefault="00510939" w:rsidP="00EE43FE">
      <w:pPr>
        <w:spacing w:before="240" w:after="240"/>
        <w:jc w:val="both"/>
        <w:rPr>
          <w:rFonts w:ascii="Palatino Linotype" w:hAnsi="Palatino Linotype" w:cs="Arial"/>
          <w:sz w:val="20"/>
          <w:szCs w:val="20"/>
          <w:lang w:val="es-ES_tradnl"/>
        </w:rPr>
      </w:pPr>
    </w:p>
    <w:p w:rsidR="00510939" w:rsidRPr="006870A1" w:rsidRDefault="00510939" w:rsidP="00EE43FE">
      <w:pPr>
        <w:spacing w:before="240" w:after="240"/>
        <w:jc w:val="both"/>
        <w:rPr>
          <w:rFonts w:ascii="Palatino Linotype" w:hAnsi="Palatino Linotype" w:cs="Arial"/>
          <w:sz w:val="20"/>
          <w:szCs w:val="20"/>
          <w:lang w:val="es-ES_tradnl"/>
        </w:rPr>
      </w:pPr>
    </w:p>
    <w:sectPr w:rsidR="00510939" w:rsidRPr="006870A1" w:rsidSect="00DF49AD">
      <w:headerReference w:type="default" r:id="rId8"/>
      <w:footerReference w:type="default" r:id="rId9"/>
      <w:headerReference w:type="first" r:id="rId10"/>
      <w:footerReference w:type="first" r:id="rId11"/>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7CE" w:rsidRDefault="008737CE" w:rsidP="00C80F8C">
      <w:r>
        <w:separator/>
      </w:r>
    </w:p>
  </w:endnote>
  <w:endnote w:type="continuationSeparator" w:id="0">
    <w:p w:rsidR="008737CE" w:rsidRDefault="008737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66" w:rsidRPr="00F12350" w:rsidRDefault="00B56366"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31816">
      <w:rPr>
        <w:rFonts w:ascii="Palatino Linotype" w:hAnsi="Palatino Linotype" w:cs="Arial"/>
        <w:b/>
        <w:bCs/>
        <w:noProof/>
        <w:sz w:val="20"/>
        <w:szCs w:val="20"/>
      </w:rPr>
      <w:t>16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31816">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B56366" w:rsidRDefault="00B5636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66" w:rsidRPr="00F12350" w:rsidRDefault="00B56366"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31816">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31816">
      <w:rPr>
        <w:rFonts w:ascii="Palatino Linotype" w:hAnsi="Palatino Linotype" w:cs="Arial"/>
        <w:b/>
        <w:bCs/>
        <w:noProof/>
        <w:sz w:val="20"/>
        <w:szCs w:val="20"/>
      </w:rPr>
      <w:t>44</w:t>
    </w:r>
    <w:r w:rsidRPr="00F12350">
      <w:rPr>
        <w:rFonts w:ascii="Palatino Linotype" w:hAnsi="Palatino Linotype" w:cs="Arial"/>
        <w:b/>
        <w:bCs/>
        <w:sz w:val="20"/>
        <w:szCs w:val="20"/>
      </w:rPr>
      <w:fldChar w:fldCharType="end"/>
    </w:r>
  </w:p>
  <w:p w:rsidR="00B56366" w:rsidRDefault="00B563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7CE" w:rsidRDefault="008737CE" w:rsidP="00C80F8C">
      <w:r>
        <w:separator/>
      </w:r>
    </w:p>
  </w:footnote>
  <w:footnote w:type="continuationSeparator" w:id="0">
    <w:p w:rsidR="008737CE" w:rsidRDefault="008737CE" w:rsidP="00C80F8C">
      <w:r>
        <w:continuationSeparator/>
      </w:r>
    </w:p>
  </w:footnote>
  <w:footnote w:id="1">
    <w:p w:rsidR="00B56366" w:rsidRPr="00B56366" w:rsidRDefault="00B56366" w:rsidP="003744AE">
      <w:pPr>
        <w:pStyle w:val="Textonotapie"/>
        <w:jc w:val="both"/>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w:t>
      </w:r>
      <w:r w:rsidRPr="00B56366">
        <w:rPr>
          <w:rFonts w:ascii="Palatino Linotype" w:hAnsi="Palatino Linotype"/>
          <w:b/>
          <w:sz w:val="16"/>
          <w:szCs w:val="16"/>
        </w:rPr>
        <w:t>Artículo 12.</w:t>
      </w:r>
      <w:r w:rsidRPr="00B56366">
        <w:rPr>
          <w:rFonts w:ascii="Palatino Linotype" w:hAnsi="Palatino Linotype"/>
          <w:sz w:val="16"/>
          <w:szCs w:val="16"/>
        </w:rPr>
        <w:t xml:space="preserve"> Quienes generen, recopilen, administren, manejen, procesen, archiven o conserven información pública serán responsables de la misma en los términos de las disposiciones jurídicas aplicables.</w:t>
      </w:r>
    </w:p>
    <w:p w:rsidR="00B56366" w:rsidRPr="00B56366" w:rsidRDefault="00B56366" w:rsidP="003744AE">
      <w:pPr>
        <w:pStyle w:val="Textonotapie"/>
        <w:jc w:val="both"/>
        <w:rPr>
          <w:rFonts w:ascii="Palatino Linotype" w:hAnsi="Palatino Linotype"/>
          <w:sz w:val="16"/>
          <w:szCs w:val="16"/>
        </w:rPr>
      </w:pPr>
      <w:r w:rsidRPr="00B56366">
        <w:rPr>
          <w:rFonts w:ascii="Palatino Linotype" w:hAnsi="Palatino Linotype"/>
          <w:sz w:val="16"/>
          <w:szCs w:val="16"/>
          <w:u w:val="single"/>
        </w:rPr>
        <w:t>Los sujetos obligados sólo proporcionarán la información pública que se les requiera y que obre en sus archivos y en el estado en que ésta se encuentre</w:t>
      </w:r>
      <w:r w:rsidRPr="00B56366">
        <w:rPr>
          <w:rFonts w:ascii="Palatino Linotype" w:hAnsi="Palatino Linotype"/>
          <w:sz w:val="16"/>
          <w:szCs w:val="16"/>
        </w:rPr>
        <w:t xml:space="preserve">. </w:t>
      </w:r>
    </w:p>
    <w:p w:rsidR="00B56366" w:rsidRPr="00B56366" w:rsidRDefault="00B56366" w:rsidP="003744AE">
      <w:pPr>
        <w:pStyle w:val="Textonotapie"/>
        <w:jc w:val="both"/>
        <w:rPr>
          <w:rFonts w:ascii="Palatino Linotype" w:hAnsi="Palatino Linotype"/>
          <w:sz w:val="16"/>
          <w:szCs w:val="16"/>
        </w:rPr>
      </w:pPr>
      <w:r w:rsidRPr="00B56366">
        <w:rPr>
          <w:rFonts w:ascii="Palatino Linotype" w:hAnsi="Palatino Linotype"/>
          <w:sz w:val="16"/>
          <w:szCs w:val="16"/>
        </w:rPr>
        <w:t>La obligación de proporcionar información no comprende el procesamiento de la misma, ni el presentarla conforme al interés del solicitante; no estarán obligados a generarla, resumirla, efectuar cálculos o practicar investigaciones.</w:t>
      </w:r>
      <w:r w:rsidRPr="00B56366">
        <w:rPr>
          <w:rFonts w:ascii="Palatino Linotype" w:hAnsi="Palatino Linotype"/>
          <w:sz w:val="16"/>
          <w:szCs w:val="16"/>
        </w:rPr>
        <w:cr/>
      </w:r>
    </w:p>
    <w:p w:rsidR="00B56366" w:rsidRPr="00B56366" w:rsidRDefault="00B56366" w:rsidP="003744AE">
      <w:pPr>
        <w:pStyle w:val="Textonotapie"/>
        <w:jc w:val="both"/>
        <w:rPr>
          <w:rFonts w:ascii="Palatino Linotype" w:hAnsi="Palatino Linotype"/>
          <w:sz w:val="16"/>
          <w:szCs w:val="16"/>
        </w:rPr>
      </w:pPr>
      <w:r w:rsidRPr="00B56366">
        <w:rPr>
          <w:rFonts w:ascii="Palatino Linotype" w:hAnsi="Palatino Linotype"/>
          <w:b/>
          <w:sz w:val="16"/>
          <w:szCs w:val="16"/>
        </w:rPr>
        <w:t>Artículo 24.</w:t>
      </w:r>
      <w:r w:rsidRPr="00B56366">
        <w:rPr>
          <w:rFonts w:ascii="Palatino Linotype" w:hAnsi="Palatino Linotype"/>
          <w:sz w:val="16"/>
          <w:szCs w:val="16"/>
        </w:rPr>
        <w:t xml:space="preserve"> Para el cumplimiento de los objetivos de esta Ley, los sujetos obligados deberán cumplir con las siguientes obligaciones, según corresponda, de acuerdo a su naturaleza:</w:t>
      </w:r>
    </w:p>
    <w:p w:rsidR="00B56366" w:rsidRPr="00B56366" w:rsidRDefault="00B56366" w:rsidP="003744AE">
      <w:pPr>
        <w:pStyle w:val="Textonotapie"/>
        <w:jc w:val="both"/>
        <w:rPr>
          <w:rFonts w:ascii="Palatino Linotype" w:hAnsi="Palatino Linotype"/>
          <w:sz w:val="16"/>
          <w:szCs w:val="16"/>
        </w:rPr>
      </w:pPr>
      <w:r w:rsidRPr="00B56366">
        <w:rPr>
          <w:rFonts w:ascii="Palatino Linotype" w:hAnsi="Palatino Linotype"/>
          <w:sz w:val="16"/>
          <w:szCs w:val="16"/>
        </w:rPr>
        <w:t>(…)</w:t>
      </w:r>
    </w:p>
    <w:p w:rsidR="00B56366" w:rsidRPr="00B56366" w:rsidRDefault="00B56366" w:rsidP="003744AE">
      <w:pPr>
        <w:pStyle w:val="Textonotapie"/>
        <w:jc w:val="both"/>
        <w:rPr>
          <w:rFonts w:ascii="Palatino Linotype" w:hAnsi="Palatino Linotype"/>
          <w:sz w:val="16"/>
          <w:szCs w:val="16"/>
          <w:u w:val="single"/>
        </w:rPr>
      </w:pPr>
      <w:r w:rsidRPr="00B56366">
        <w:rPr>
          <w:rFonts w:ascii="Palatino Linotype" w:hAnsi="Palatino Linotype"/>
          <w:sz w:val="16"/>
          <w:szCs w:val="16"/>
          <w:u w:val="single"/>
        </w:rPr>
        <w:t>Los sujetos obligados solo proporcionarán la información pública que generen, administren o posean en el ejercicio de sus atribuciones.</w:t>
      </w:r>
    </w:p>
  </w:footnote>
  <w:footnote w:id="2">
    <w:p w:rsidR="00B56366" w:rsidRPr="00B56366" w:rsidRDefault="00B56366" w:rsidP="003D2497">
      <w:pPr>
        <w:pStyle w:val="Textonotapie"/>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http://normallosreyes.edomex.gob.mx/calendario_escolar, consultado el 31 de julio de 2018.</w:t>
      </w:r>
    </w:p>
  </w:footnote>
  <w:footnote w:id="3">
    <w:p w:rsidR="00B56366" w:rsidRPr="00B56366" w:rsidRDefault="00B56366" w:rsidP="003D2497">
      <w:pPr>
        <w:pStyle w:val="Textonotapie"/>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w:t>
      </w:r>
      <w:r w:rsidRPr="00B56366">
        <w:rPr>
          <w:rStyle w:val="Hipervnculo"/>
          <w:rFonts w:ascii="Palatino Linotype" w:hAnsi="Palatino Linotype"/>
          <w:color w:val="auto"/>
          <w:sz w:val="16"/>
          <w:szCs w:val="16"/>
          <w:u w:val="none"/>
        </w:rPr>
        <w:t xml:space="preserve">http://www.dof.gob.mx/nota_detalle.php?codigo=5438896&amp;fecha=26/05/2016, </w:t>
      </w:r>
      <w:r w:rsidRPr="00B56366">
        <w:rPr>
          <w:rFonts w:ascii="Palatino Linotype" w:hAnsi="Palatino Linotype"/>
          <w:sz w:val="16"/>
          <w:szCs w:val="16"/>
        </w:rPr>
        <w:t>consultado el 31 de julio de 2018.</w:t>
      </w:r>
    </w:p>
  </w:footnote>
  <w:footnote w:id="4">
    <w:p w:rsidR="00B56366" w:rsidRPr="00B56366" w:rsidRDefault="00B56366" w:rsidP="003D2497">
      <w:pPr>
        <w:pStyle w:val="Textonotapie"/>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http://www.dof.gob.mx/nota_detalle.php?codigo=5484219&amp;fecha=25/05/2017, consultado el 31 de julio de 2018.</w:t>
      </w:r>
    </w:p>
  </w:footnote>
  <w:footnote w:id="5">
    <w:p w:rsidR="00B56366" w:rsidRPr="00B56366" w:rsidRDefault="00B56366" w:rsidP="00B56366">
      <w:pPr>
        <w:pStyle w:val="Textonotapie"/>
        <w:jc w:val="both"/>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Tomando en consideración que los pagos se realizan a partir del mes de septiembre, de acuerdo con la fecha de firma de los contratos, así como la fecha de inicio de cursos del ciclo escolar 2016-2017, siendo anteriores al periodo solicitado los recibos: 20/01/2016-19/03/2016,  20/03/2016-19/04/2016, 20/04/2016-19/05/2016, 20/05/2016-19/06/2016 y 20/06/2016-19/07/2016.</w:t>
      </w:r>
    </w:p>
  </w:footnote>
  <w:footnote w:id="6">
    <w:p w:rsidR="00B56366" w:rsidRPr="00B56366" w:rsidRDefault="00B56366">
      <w:pPr>
        <w:pStyle w:val="Textonotapie"/>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w:t>
      </w:r>
      <w:r>
        <w:rPr>
          <w:rFonts w:ascii="Palatino Linotype" w:hAnsi="Palatino Linotype"/>
          <w:sz w:val="16"/>
          <w:szCs w:val="16"/>
        </w:rPr>
        <w:t>Tomando en consideración la fecha de inicio de cur</w:t>
      </w:r>
      <w:r w:rsidR="001E67BE">
        <w:rPr>
          <w:rFonts w:ascii="Palatino Linotype" w:hAnsi="Palatino Linotype"/>
          <w:sz w:val="16"/>
          <w:szCs w:val="16"/>
        </w:rPr>
        <w:t xml:space="preserve">sos del ciclo escolar 2016-2017, </w:t>
      </w:r>
    </w:p>
  </w:footnote>
  <w:footnote w:id="7">
    <w:p w:rsidR="00B56366" w:rsidRPr="00B56366" w:rsidRDefault="00B56366">
      <w:pPr>
        <w:pStyle w:val="Textonotapie"/>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En los estados de cuenta de los meses de octubre y diciembre, se aprecia que se realizaron dos pagos por dicha cantidad.</w:t>
      </w:r>
    </w:p>
  </w:footnote>
  <w:footnote w:id="8">
    <w:p w:rsidR="00B56366" w:rsidRPr="00B56366" w:rsidRDefault="00B56366" w:rsidP="000D7C98">
      <w:pPr>
        <w:pStyle w:val="Textonotapie"/>
        <w:jc w:val="both"/>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Cantidad que consta en el estado de cuenta del mes de junio de 2017, ya que hasta el momento se habían hecho 7 depósitos por la cantidad de $2,816, más el monto de $2,655.44 que corresponde al saldo del ciclo escolar 2015-2016.</w:t>
      </w:r>
    </w:p>
  </w:footnote>
  <w:footnote w:id="9">
    <w:p w:rsidR="00B56366" w:rsidRPr="00B56366" w:rsidRDefault="00B56366">
      <w:pPr>
        <w:pStyle w:val="Textonotapie"/>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Cantidades que obran en el estado de cuenta del mes de julio de 2017.</w:t>
      </w:r>
    </w:p>
  </w:footnote>
  <w:footnote w:id="10">
    <w:p w:rsidR="00B56366" w:rsidRPr="00B56366" w:rsidRDefault="00B56366" w:rsidP="00D67262">
      <w:pPr>
        <w:pStyle w:val="Textonotapie"/>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w:t>
      </w:r>
      <w:r w:rsidRPr="00B56366">
        <w:rPr>
          <w:rFonts w:ascii="Palatino Linotype" w:hAnsi="Palatino Linotype" w:cs="Arial"/>
          <w:sz w:val="16"/>
          <w:szCs w:val="16"/>
          <w:shd w:val="clear" w:color="auto" w:fill="FFFFFF"/>
        </w:rPr>
        <w:t>El artículo 17-G del Código Fiscal de la Federación.</w:t>
      </w:r>
    </w:p>
  </w:footnote>
  <w:footnote w:id="11">
    <w:p w:rsidR="00B56366" w:rsidRPr="00B56366" w:rsidRDefault="00B56366" w:rsidP="009C0F17">
      <w:pPr>
        <w:pStyle w:val="Textonotapie"/>
        <w:jc w:val="both"/>
        <w:rPr>
          <w:rFonts w:ascii="Palatino Linotype" w:hAnsi="Palatino Linotype"/>
          <w:sz w:val="16"/>
          <w:szCs w:val="16"/>
        </w:rPr>
      </w:pPr>
      <w:r w:rsidRPr="00B56366">
        <w:rPr>
          <w:rStyle w:val="Refdenotaalpie"/>
          <w:rFonts w:ascii="Palatino Linotype" w:hAnsi="Palatino Linotype"/>
          <w:sz w:val="16"/>
          <w:szCs w:val="16"/>
        </w:rPr>
        <w:footnoteRef/>
      </w:r>
      <w:r w:rsidRPr="00B56366">
        <w:rPr>
          <w:rFonts w:ascii="Palatino Linotype" w:hAnsi="Palatino Linotype"/>
          <w:sz w:val="16"/>
          <w:szCs w:val="16"/>
        </w:rPr>
        <w:t xml:space="preserve"> </w:t>
      </w:r>
      <w:r w:rsidRPr="00B56366">
        <w:rPr>
          <w:rFonts w:ascii="Palatino Linotype" w:hAnsi="Palatino Linotype"/>
          <w:b/>
          <w:sz w:val="16"/>
          <w:szCs w:val="16"/>
        </w:rPr>
        <w:t>Artículo 17-G.-</w:t>
      </w:r>
      <w:r w:rsidRPr="00B56366">
        <w:rPr>
          <w:rFonts w:ascii="Palatino Linotype" w:hAnsi="Palatino Linotype"/>
          <w:sz w:val="16"/>
          <w:szCs w:val="16"/>
        </w:rPr>
        <w:t xml:space="preserve"> Los certificados que emita el Servicio de Administración Tributaria para ser considerados válidos deberán contener los datos siguientes: </w:t>
      </w:r>
    </w:p>
    <w:p w:rsidR="00B56366" w:rsidRPr="00B56366" w:rsidRDefault="00B56366" w:rsidP="009C0F17">
      <w:pPr>
        <w:pStyle w:val="Textonotapie"/>
        <w:jc w:val="both"/>
        <w:rPr>
          <w:rFonts w:ascii="Palatino Linotype" w:hAnsi="Palatino Linotype"/>
          <w:sz w:val="16"/>
          <w:szCs w:val="16"/>
        </w:rPr>
      </w:pPr>
      <w:r w:rsidRPr="00B56366">
        <w:rPr>
          <w:rFonts w:ascii="Palatino Linotype" w:hAnsi="Palatino Linotype"/>
          <w:b/>
          <w:sz w:val="16"/>
          <w:szCs w:val="16"/>
        </w:rPr>
        <w:t>I.</w:t>
      </w:r>
      <w:r w:rsidRPr="00B56366">
        <w:rPr>
          <w:rFonts w:ascii="Palatino Linotype" w:hAnsi="Palatino Linotype"/>
          <w:sz w:val="16"/>
          <w:szCs w:val="16"/>
        </w:rPr>
        <w:t xml:space="preserve"> La mención de que se expiden como tales. Tratándose de certificados de sellos digitales, se deberán especificar las limitantes que tengan para su uso…</w:t>
      </w:r>
    </w:p>
    <w:p w:rsidR="00B56366" w:rsidRPr="00B56366" w:rsidRDefault="00B56366" w:rsidP="009C0F17">
      <w:pPr>
        <w:pStyle w:val="Textonotapie"/>
        <w:jc w:val="both"/>
        <w:rPr>
          <w:rFonts w:ascii="Palatino Linotype" w:hAnsi="Palatino Linotype"/>
          <w:sz w:val="16"/>
          <w:szCs w:val="16"/>
        </w:rPr>
      </w:pPr>
    </w:p>
    <w:p w:rsidR="00B56366" w:rsidRPr="00B56366" w:rsidRDefault="00B56366" w:rsidP="009C0F17">
      <w:pPr>
        <w:pStyle w:val="Textonotapie"/>
        <w:jc w:val="both"/>
        <w:rPr>
          <w:rFonts w:ascii="Palatino Linotype" w:hAnsi="Palatino Linotype"/>
          <w:sz w:val="16"/>
          <w:szCs w:val="16"/>
        </w:rPr>
      </w:pPr>
      <w:r w:rsidRPr="00B56366">
        <w:rPr>
          <w:rFonts w:ascii="Palatino Linotype" w:hAnsi="Palatino Linotype"/>
          <w:b/>
          <w:sz w:val="16"/>
          <w:szCs w:val="16"/>
        </w:rPr>
        <w:t>Artículo 29.</w:t>
      </w:r>
      <w:r w:rsidRPr="00B56366">
        <w:rPr>
          <w:rFonts w:ascii="Palatino Linotype" w:hAnsi="Palatino Linotype"/>
          <w:sz w:val="16"/>
          <w:szCs w:val="16"/>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 </w:t>
      </w:r>
    </w:p>
    <w:p w:rsidR="00B56366" w:rsidRPr="00B56366" w:rsidRDefault="00B56366" w:rsidP="009C0F17">
      <w:pPr>
        <w:pStyle w:val="Textonotapie"/>
        <w:jc w:val="both"/>
        <w:rPr>
          <w:rFonts w:ascii="Palatino Linotype" w:hAnsi="Palatino Linotype"/>
          <w:sz w:val="16"/>
          <w:szCs w:val="16"/>
        </w:rPr>
      </w:pPr>
      <w:r w:rsidRPr="00B56366">
        <w:rPr>
          <w:rFonts w:ascii="Palatino Linotype" w:hAnsi="Palatino Linotype"/>
          <w:sz w:val="16"/>
          <w:szCs w:val="16"/>
        </w:rPr>
        <w:t xml:space="preserve">Los contribuyentes a que se refiere el párrafo anterior deberán cumplir con las obligaciones siguientes: </w:t>
      </w:r>
      <w:r w:rsidRPr="00B56366">
        <w:rPr>
          <w:rFonts w:ascii="Palatino Linotype" w:hAnsi="Palatino Linotype"/>
          <w:b/>
          <w:sz w:val="16"/>
          <w:szCs w:val="16"/>
        </w:rPr>
        <w:t>I.</w:t>
      </w:r>
      <w:r w:rsidRPr="00B56366">
        <w:rPr>
          <w:rFonts w:ascii="Palatino Linotype" w:hAnsi="Palatino Linotype"/>
          <w:sz w:val="16"/>
          <w:szCs w:val="16"/>
        </w:rPr>
        <w:t xml:space="preserve"> Contar con un certificado de firma electrónica avanzada vigente. </w:t>
      </w:r>
    </w:p>
    <w:p w:rsidR="00B56366" w:rsidRPr="00B56366" w:rsidRDefault="00B56366" w:rsidP="009C0F17">
      <w:pPr>
        <w:pStyle w:val="Textonotapie"/>
        <w:jc w:val="both"/>
        <w:rPr>
          <w:rFonts w:ascii="Palatino Linotype" w:hAnsi="Palatino Linotype"/>
          <w:sz w:val="16"/>
          <w:szCs w:val="16"/>
        </w:rPr>
      </w:pPr>
      <w:r w:rsidRPr="00B56366">
        <w:rPr>
          <w:rFonts w:ascii="Palatino Linotype" w:hAnsi="Palatino Linotype"/>
          <w:b/>
          <w:sz w:val="16"/>
          <w:szCs w:val="16"/>
        </w:rPr>
        <w:t>II.</w:t>
      </w:r>
      <w:r w:rsidRPr="00B56366">
        <w:rPr>
          <w:rFonts w:ascii="Palatino Linotype" w:hAnsi="Palatino Linotype"/>
          <w:sz w:val="16"/>
          <w:szCs w:val="16"/>
        </w:rPr>
        <w:t xml:space="preserve"> Tramitar ante el Servicio de Administración Tributaria el certificado para el uso de los sellos digitales. 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366" w:rsidRDefault="00297C1F"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269526B" wp14:editId="7D8BCC67">
          <wp:simplePos x="0" y="0"/>
          <wp:positionH relativeFrom="page">
            <wp:posOffset>-12700</wp:posOffset>
          </wp:positionH>
          <wp:positionV relativeFrom="paragraph">
            <wp:posOffset>-450215</wp:posOffset>
          </wp:positionV>
          <wp:extent cx="7809865" cy="10165715"/>
          <wp:effectExtent l="0" t="0" r="635"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B56366" w:rsidRPr="008A510F" w:rsidTr="00DF49AD">
      <w:tc>
        <w:tcPr>
          <w:tcW w:w="2489" w:type="dxa"/>
          <w:shd w:val="clear" w:color="auto" w:fill="auto"/>
        </w:tcPr>
        <w:p w:rsidR="00B56366" w:rsidRPr="008A510F" w:rsidRDefault="00B56366"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B56366" w:rsidRPr="008A510F" w:rsidRDefault="00B56366" w:rsidP="004402D5">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2054/INFOEM/IP/RR/2018</w:t>
          </w:r>
        </w:p>
      </w:tc>
    </w:tr>
    <w:tr w:rsidR="00B56366" w:rsidRPr="008A510F" w:rsidTr="00DF49AD">
      <w:trPr>
        <w:trHeight w:val="228"/>
      </w:trPr>
      <w:tc>
        <w:tcPr>
          <w:tcW w:w="2489" w:type="dxa"/>
          <w:shd w:val="clear" w:color="auto" w:fill="auto"/>
          <w:vAlign w:val="center"/>
        </w:tcPr>
        <w:p w:rsidR="00B56366" w:rsidRPr="008A510F" w:rsidRDefault="00B56366"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B56366" w:rsidRPr="00927A01" w:rsidRDefault="00B56366"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Secretaria de Educación</w:t>
          </w:r>
        </w:p>
      </w:tc>
    </w:tr>
    <w:tr w:rsidR="00B56366" w:rsidRPr="008A510F" w:rsidTr="00DF49AD">
      <w:tc>
        <w:tcPr>
          <w:tcW w:w="2489" w:type="dxa"/>
          <w:shd w:val="clear" w:color="auto" w:fill="auto"/>
          <w:vAlign w:val="center"/>
        </w:tcPr>
        <w:p w:rsidR="00B56366" w:rsidRPr="008A510F" w:rsidRDefault="00B56366"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B56366" w:rsidRPr="008A510F" w:rsidRDefault="00B56366"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56366" w:rsidRDefault="00B56366"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B56366" w:rsidRPr="005A5E02" w:rsidTr="00DF49AD">
      <w:tc>
        <w:tcPr>
          <w:tcW w:w="2551" w:type="dxa"/>
          <w:shd w:val="clear" w:color="auto" w:fill="auto"/>
          <w:vAlign w:val="center"/>
        </w:tcPr>
        <w:p w:rsidR="00B56366" w:rsidRPr="005A5E02" w:rsidRDefault="00B56366"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B56366" w:rsidRPr="005A5E02" w:rsidRDefault="00B56366" w:rsidP="00BE6311">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02054/INFOEM/IP/RR/2018</w:t>
          </w:r>
        </w:p>
      </w:tc>
    </w:tr>
    <w:tr w:rsidR="00B56366" w:rsidRPr="005A5E02" w:rsidTr="00BE6311">
      <w:trPr>
        <w:trHeight w:val="130"/>
      </w:trPr>
      <w:tc>
        <w:tcPr>
          <w:tcW w:w="2551" w:type="dxa"/>
          <w:shd w:val="clear" w:color="auto" w:fill="auto"/>
          <w:vAlign w:val="center"/>
        </w:tcPr>
        <w:p w:rsidR="00B56366" w:rsidRPr="005A5E02" w:rsidRDefault="00B56366"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B56366" w:rsidRPr="00927A01" w:rsidRDefault="001047CF" w:rsidP="001047CF">
          <w:pPr>
            <w:ind w:left="-45"/>
            <w:jc w:val="both"/>
            <w:rPr>
              <w:rFonts w:ascii="Palatino Linotype" w:hAnsi="Palatino Linotype"/>
              <w:b/>
              <w:sz w:val="22"/>
              <w:szCs w:val="22"/>
              <w:lang w:val="es-ES_tradnl"/>
            </w:rPr>
          </w:pPr>
          <w:r>
            <w:rPr>
              <w:rFonts w:ascii="Palatino Linotype" w:hAnsi="Palatino Linotype"/>
              <w:b/>
              <w:sz w:val="22"/>
              <w:szCs w:val="22"/>
              <w:lang w:val="es-ES_tradnl"/>
            </w:rPr>
            <w:t>xxxxxxx</w:t>
          </w:r>
          <w:r w:rsidR="00B56366">
            <w:rPr>
              <w:rFonts w:ascii="Palatino Linotype" w:hAnsi="Palatino Linotype"/>
              <w:b/>
              <w:sz w:val="22"/>
              <w:szCs w:val="22"/>
              <w:lang w:val="es-ES_tradnl"/>
            </w:rPr>
            <w:t xml:space="preserve"> </w:t>
          </w:r>
          <w:r>
            <w:rPr>
              <w:rFonts w:ascii="Palatino Linotype" w:hAnsi="Palatino Linotype"/>
              <w:b/>
              <w:sz w:val="22"/>
              <w:szCs w:val="22"/>
              <w:lang w:val="es-ES_tradnl"/>
            </w:rPr>
            <w:t>xxxxxxxxxx x</w:t>
          </w:r>
        </w:p>
      </w:tc>
    </w:tr>
    <w:tr w:rsidR="00B56366" w:rsidRPr="005A5E02" w:rsidTr="00DF49AD">
      <w:trPr>
        <w:trHeight w:val="228"/>
      </w:trPr>
      <w:tc>
        <w:tcPr>
          <w:tcW w:w="2551" w:type="dxa"/>
          <w:shd w:val="clear" w:color="auto" w:fill="auto"/>
          <w:vAlign w:val="center"/>
        </w:tcPr>
        <w:p w:rsidR="00B56366" w:rsidRPr="005A5E02" w:rsidRDefault="00B56366"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B56366" w:rsidRPr="00927A01" w:rsidRDefault="00B56366" w:rsidP="00964545">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Secretaria de Educación</w:t>
          </w:r>
        </w:p>
      </w:tc>
    </w:tr>
    <w:tr w:rsidR="00B56366" w:rsidRPr="005A5E02" w:rsidTr="00DF49AD">
      <w:tc>
        <w:tcPr>
          <w:tcW w:w="2551" w:type="dxa"/>
          <w:shd w:val="clear" w:color="auto" w:fill="auto"/>
          <w:vAlign w:val="center"/>
        </w:tcPr>
        <w:p w:rsidR="00B56366" w:rsidRPr="005A5E02" w:rsidRDefault="00B56366"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B56366" w:rsidRPr="005A5E02" w:rsidRDefault="00B56366"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B56366" w:rsidRDefault="00297C1F">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69526B" wp14:editId="7D8BCC67">
          <wp:simplePos x="0" y="0"/>
          <wp:positionH relativeFrom="page">
            <wp:posOffset>-14605</wp:posOffset>
          </wp:positionH>
          <wp:positionV relativeFrom="paragraph">
            <wp:posOffset>-1228090</wp:posOffset>
          </wp:positionV>
          <wp:extent cx="7809865" cy="10165715"/>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A85B6E"/>
    <w:multiLevelType w:val="hybridMultilevel"/>
    <w:tmpl w:val="991AF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nsid w:val="62615C7A"/>
    <w:multiLevelType w:val="hybridMultilevel"/>
    <w:tmpl w:val="8A6829D0"/>
    <w:lvl w:ilvl="0" w:tplc="48F4223A">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5690355"/>
    <w:multiLevelType w:val="hybridMultilevel"/>
    <w:tmpl w:val="991AF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8"/>
  </w:num>
  <w:num w:numId="2">
    <w:abstractNumId w:val="1"/>
  </w:num>
  <w:num w:numId="3">
    <w:abstractNumId w:val="3"/>
  </w:num>
  <w:num w:numId="4">
    <w:abstractNumId w:val="6"/>
  </w:num>
  <w:num w:numId="5">
    <w:abstractNumId w:val="0"/>
  </w:num>
  <w:num w:numId="6">
    <w:abstractNumId w:val="5"/>
  </w:num>
  <w:num w:numId="7">
    <w:abstractNumId w:val="4"/>
  </w:num>
  <w:num w:numId="8">
    <w:abstractNumId w:val="7"/>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23E2"/>
    <w:rsid w:val="00002FBE"/>
    <w:rsid w:val="00003182"/>
    <w:rsid w:val="00003C42"/>
    <w:rsid w:val="00003F5B"/>
    <w:rsid w:val="000041F0"/>
    <w:rsid w:val="00004981"/>
    <w:rsid w:val="000053DB"/>
    <w:rsid w:val="00007133"/>
    <w:rsid w:val="0000766A"/>
    <w:rsid w:val="00007DDC"/>
    <w:rsid w:val="0001176F"/>
    <w:rsid w:val="000121F1"/>
    <w:rsid w:val="00013029"/>
    <w:rsid w:val="00014256"/>
    <w:rsid w:val="00014682"/>
    <w:rsid w:val="00014D7E"/>
    <w:rsid w:val="000151C8"/>
    <w:rsid w:val="0001594F"/>
    <w:rsid w:val="00016170"/>
    <w:rsid w:val="000169F7"/>
    <w:rsid w:val="000176C5"/>
    <w:rsid w:val="00017DEC"/>
    <w:rsid w:val="00020DB3"/>
    <w:rsid w:val="00021550"/>
    <w:rsid w:val="00021A61"/>
    <w:rsid w:val="00021B72"/>
    <w:rsid w:val="00021FDB"/>
    <w:rsid w:val="00022392"/>
    <w:rsid w:val="000223A3"/>
    <w:rsid w:val="00022ECC"/>
    <w:rsid w:val="0002401E"/>
    <w:rsid w:val="00024543"/>
    <w:rsid w:val="00024A9A"/>
    <w:rsid w:val="00025298"/>
    <w:rsid w:val="00025299"/>
    <w:rsid w:val="00025A3B"/>
    <w:rsid w:val="00025F0D"/>
    <w:rsid w:val="000260B8"/>
    <w:rsid w:val="00026E3B"/>
    <w:rsid w:val="000272DE"/>
    <w:rsid w:val="000306DD"/>
    <w:rsid w:val="000313D8"/>
    <w:rsid w:val="00032007"/>
    <w:rsid w:val="00032E4B"/>
    <w:rsid w:val="00033820"/>
    <w:rsid w:val="00033B37"/>
    <w:rsid w:val="000351A5"/>
    <w:rsid w:val="00035621"/>
    <w:rsid w:val="00035880"/>
    <w:rsid w:val="00035FA1"/>
    <w:rsid w:val="0003644F"/>
    <w:rsid w:val="0003681E"/>
    <w:rsid w:val="00036A62"/>
    <w:rsid w:val="0003730E"/>
    <w:rsid w:val="00037C3E"/>
    <w:rsid w:val="00037D55"/>
    <w:rsid w:val="000408E6"/>
    <w:rsid w:val="00040F01"/>
    <w:rsid w:val="00041968"/>
    <w:rsid w:val="00041E53"/>
    <w:rsid w:val="00043810"/>
    <w:rsid w:val="00044302"/>
    <w:rsid w:val="000470FE"/>
    <w:rsid w:val="000473AA"/>
    <w:rsid w:val="00047E69"/>
    <w:rsid w:val="000530F8"/>
    <w:rsid w:val="00053C62"/>
    <w:rsid w:val="00054CAB"/>
    <w:rsid w:val="00056C16"/>
    <w:rsid w:val="000574E5"/>
    <w:rsid w:val="00057AA7"/>
    <w:rsid w:val="00057B34"/>
    <w:rsid w:val="00060185"/>
    <w:rsid w:val="00060BBA"/>
    <w:rsid w:val="00060C59"/>
    <w:rsid w:val="00061CBB"/>
    <w:rsid w:val="00063DF5"/>
    <w:rsid w:val="00065029"/>
    <w:rsid w:val="000650FA"/>
    <w:rsid w:val="00066BAA"/>
    <w:rsid w:val="00066BE9"/>
    <w:rsid w:val="00067149"/>
    <w:rsid w:val="00067D83"/>
    <w:rsid w:val="00070034"/>
    <w:rsid w:val="0007007A"/>
    <w:rsid w:val="00070B4B"/>
    <w:rsid w:val="000716F3"/>
    <w:rsid w:val="00071A97"/>
    <w:rsid w:val="00071C6C"/>
    <w:rsid w:val="00071CBC"/>
    <w:rsid w:val="00072101"/>
    <w:rsid w:val="000732FF"/>
    <w:rsid w:val="00073881"/>
    <w:rsid w:val="000743D1"/>
    <w:rsid w:val="000746C9"/>
    <w:rsid w:val="00074B17"/>
    <w:rsid w:val="00074E94"/>
    <w:rsid w:val="00075CD7"/>
    <w:rsid w:val="00077B7C"/>
    <w:rsid w:val="00077F29"/>
    <w:rsid w:val="00080185"/>
    <w:rsid w:val="000806B8"/>
    <w:rsid w:val="00080CA0"/>
    <w:rsid w:val="00081D22"/>
    <w:rsid w:val="00082AFC"/>
    <w:rsid w:val="00083976"/>
    <w:rsid w:val="000839A1"/>
    <w:rsid w:val="00084798"/>
    <w:rsid w:val="0008542A"/>
    <w:rsid w:val="00085D4A"/>
    <w:rsid w:val="00085F4B"/>
    <w:rsid w:val="000867B6"/>
    <w:rsid w:val="00086C1F"/>
    <w:rsid w:val="00087F26"/>
    <w:rsid w:val="000905D6"/>
    <w:rsid w:val="000906BF"/>
    <w:rsid w:val="000914B2"/>
    <w:rsid w:val="00091A1B"/>
    <w:rsid w:val="000957AA"/>
    <w:rsid w:val="00096029"/>
    <w:rsid w:val="00096871"/>
    <w:rsid w:val="0009710B"/>
    <w:rsid w:val="000A025A"/>
    <w:rsid w:val="000A02C3"/>
    <w:rsid w:val="000A1D24"/>
    <w:rsid w:val="000A31D0"/>
    <w:rsid w:val="000A3394"/>
    <w:rsid w:val="000A3465"/>
    <w:rsid w:val="000A4477"/>
    <w:rsid w:val="000A470B"/>
    <w:rsid w:val="000A48A8"/>
    <w:rsid w:val="000A5A50"/>
    <w:rsid w:val="000A5ED9"/>
    <w:rsid w:val="000A6219"/>
    <w:rsid w:val="000A6B77"/>
    <w:rsid w:val="000A7741"/>
    <w:rsid w:val="000B0E9A"/>
    <w:rsid w:val="000B1AF8"/>
    <w:rsid w:val="000B1E5C"/>
    <w:rsid w:val="000B202F"/>
    <w:rsid w:val="000B24AB"/>
    <w:rsid w:val="000B25ED"/>
    <w:rsid w:val="000B282E"/>
    <w:rsid w:val="000B30BC"/>
    <w:rsid w:val="000B3390"/>
    <w:rsid w:val="000B3FFD"/>
    <w:rsid w:val="000B42EA"/>
    <w:rsid w:val="000B440F"/>
    <w:rsid w:val="000B5CDE"/>
    <w:rsid w:val="000B5E7F"/>
    <w:rsid w:val="000B5F0E"/>
    <w:rsid w:val="000B6B38"/>
    <w:rsid w:val="000B6B4B"/>
    <w:rsid w:val="000B7258"/>
    <w:rsid w:val="000B7486"/>
    <w:rsid w:val="000B782E"/>
    <w:rsid w:val="000C096A"/>
    <w:rsid w:val="000C0BB1"/>
    <w:rsid w:val="000C0FC2"/>
    <w:rsid w:val="000C2B11"/>
    <w:rsid w:val="000C30D9"/>
    <w:rsid w:val="000C3ADF"/>
    <w:rsid w:val="000C4453"/>
    <w:rsid w:val="000C4C84"/>
    <w:rsid w:val="000C5DDC"/>
    <w:rsid w:val="000C7BB4"/>
    <w:rsid w:val="000C7BF2"/>
    <w:rsid w:val="000D03E1"/>
    <w:rsid w:val="000D06E4"/>
    <w:rsid w:val="000D0E47"/>
    <w:rsid w:val="000D1043"/>
    <w:rsid w:val="000D13AF"/>
    <w:rsid w:val="000D14BF"/>
    <w:rsid w:val="000D1A2B"/>
    <w:rsid w:val="000D1F26"/>
    <w:rsid w:val="000D22C1"/>
    <w:rsid w:val="000D287A"/>
    <w:rsid w:val="000D2AC1"/>
    <w:rsid w:val="000D2D89"/>
    <w:rsid w:val="000D2E1A"/>
    <w:rsid w:val="000D45A0"/>
    <w:rsid w:val="000D4F1A"/>
    <w:rsid w:val="000D5790"/>
    <w:rsid w:val="000D5E9F"/>
    <w:rsid w:val="000D6FA7"/>
    <w:rsid w:val="000D7C98"/>
    <w:rsid w:val="000E0094"/>
    <w:rsid w:val="000E0256"/>
    <w:rsid w:val="000E1104"/>
    <w:rsid w:val="000E2295"/>
    <w:rsid w:val="000E22A4"/>
    <w:rsid w:val="000E2974"/>
    <w:rsid w:val="000E2E79"/>
    <w:rsid w:val="000E2FAC"/>
    <w:rsid w:val="000E3DD1"/>
    <w:rsid w:val="000E4151"/>
    <w:rsid w:val="000E4499"/>
    <w:rsid w:val="000E45AB"/>
    <w:rsid w:val="000E4947"/>
    <w:rsid w:val="000E592A"/>
    <w:rsid w:val="000E7AFA"/>
    <w:rsid w:val="000F004B"/>
    <w:rsid w:val="000F0B2B"/>
    <w:rsid w:val="000F0EAE"/>
    <w:rsid w:val="000F0FF5"/>
    <w:rsid w:val="000F2F43"/>
    <w:rsid w:val="000F3214"/>
    <w:rsid w:val="000F32FD"/>
    <w:rsid w:val="000F36CA"/>
    <w:rsid w:val="000F3B3D"/>
    <w:rsid w:val="000F4EA0"/>
    <w:rsid w:val="000F540E"/>
    <w:rsid w:val="000F5EF5"/>
    <w:rsid w:val="000F6049"/>
    <w:rsid w:val="000F65B7"/>
    <w:rsid w:val="000F7BE8"/>
    <w:rsid w:val="00100F1E"/>
    <w:rsid w:val="00101844"/>
    <w:rsid w:val="00101AEB"/>
    <w:rsid w:val="001024B1"/>
    <w:rsid w:val="00103A50"/>
    <w:rsid w:val="001047CF"/>
    <w:rsid w:val="0010592C"/>
    <w:rsid w:val="001059F8"/>
    <w:rsid w:val="001066DC"/>
    <w:rsid w:val="00107042"/>
    <w:rsid w:val="001073E0"/>
    <w:rsid w:val="00111668"/>
    <w:rsid w:val="00111F66"/>
    <w:rsid w:val="0011254C"/>
    <w:rsid w:val="00112751"/>
    <w:rsid w:val="0011276E"/>
    <w:rsid w:val="001130DF"/>
    <w:rsid w:val="001131A7"/>
    <w:rsid w:val="0011327D"/>
    <w:rsid w:val="001135C4"/>
    <w:rsid w:val="00113E6D"/>
    <w:rsid w:val="0011437B"/>
    <w:rsid w:val="00114785"/>
    <w:rsid w:val="00114F1C"/>
    <w:rsid w:val="00115142"/>
    <w:rsid w:val="001162CD"/>
    <w:rsid w:val="00117056"/>
    <w:rsid w:val="001170DB"/>
    <w:rsid w:val="00117585"/>
    <w:rsid w:val="0011762E"/>
    <w:rsid w:val="0011780B"/>
    <w:rsid w:val="001200BC"/>
    <w:rsid w:val="001204F8"/>
    <w:rsid w:val="001217E2"/>
    <w:rsid w:val="00121B9D"/>
    <w:rsid w:val="0012201D"/>
    <w:rsid w:val="00122389"/>
    <w:rsid w:val="00122C3F"/>
    <w:rsid w:val="0012477A"/>
    <w:rsid w:val="00126E23"/>
    <w:rsid w:val="00127BCA"/>
    <w:rsid w:val="00127C8C"/>
    <w:rsid w:val="00130BC7"/>
    <w:rsid w:val="00130D2D"/>
    <w:rsid w:val="00131681"/>
    <w:rsid w:val="00132A8A"/>
    <w:rsid w:val="00132E57"/>
    <w:rsid w:val="0013363C"/>
    <w:rsid w:val="0013381E"/>
    <w:rsid w:val="001338F3"/>
    <w:rsid w:val="001348A2"/>
    <w:rsid w:val="00136866"/>
    <w:rsid w:val="00136D1B"/>
    <w:rsid w:val="0013733D"/>
    <w:rsid w:val="00137997"/>
    <w:rsid w:val="0014198E"/>
    <w:rsid w:val="00142B3C"/>
    <w:rsid w:val="00144328"/>
    <w:rsid w:val="0014486E"/>
    <w:rsid w:val="001452F8"/>
    <w:rsid w:val="001452FC"/>
    <w:rsid w:val="0014546B"/>
    <w:rsid w:val="001457A8"/>
    <w:rsid w:val="001458EB"/>
    <w:rsid w:val="00145FD9"/>
    <w:rsid w:val="001462C0"/>
    <w:rsid w:val="00146313"/>
    <w:rsid w:val="001469DE"/>
    <w:rsid w:val="00147079"/>
    <w:rsid w:val="001472E1"/>
    <w:rsid w:val="00147957"/>
    <w:rsid w:val="00147FF3"/>
    <w:rsid w:val="00150001"/>
    <w:rsid w:val="0015047D"/>
    <w:rsid w:val="001516C1"/>
    <w:rsid w:val="00151840"/>
    <w:rsid w:val="00152AD8"/>
    <w:rsid w:val="001536A4"/>
    <w:rsid w:val="001537D5"/>
    <w:rsid w:val="00154249"/>
    <w:rsid w:val="00154422"/>
    <w:rsid w:val="001545A5"/>
    <w:rsid w:val="0015510A"/>
    <w:rsid w:val="00155944"/>
    <w:rsid w:val="00156179"/>
    <w:rsid w:val="0015644E"/>
    <w:rsid w:val="0015757F"/>
    <w:rsid w:val="00157A60"/>
    <w:rsid w:val="00157E73"/>
    <w:rsid w:val="00157E82"/>
    <w:rsid w:val="00160A11"/>
    <w:rsid w:val="00161360"/>
    <w:rsid w:val="00162324"/>
    <w:rsid w:val="00162975"/>
    <w:rsid w:val="0016323E"/>
    <w:rsid w:val="001643C5"/>
    <w:rsid w:val="00165265"/>
    <w:rsid w:val="00165C15"/>
    <w:rsid w:val="001660DF"/>
    <w:rsid w:val="00166877"/>
    <w:rsid w:val="00166A53"/>
    <w:rsid w:val="001674EE"/>
    <w:rsid w:val="00167905"/>
    <w:rsid w:val="00170571"/>
    <w:rsid w:val="00173064"/>
    <w:rsid w:val="001730B8"/>
    <w:rsid w:val="0017417A"/>
    <w:rsid w:val="00174377"/>
    <w:rsid w:val="001745FF"/>
    <w:rsid w:val="00175AD2"/>
    <w:rsid w:val="001765F2"/>
    <w:rsid w:val="001774A1"/>
    <w:rsid w:val="001802AD"/>
    <w:rsid w:val="001811B7"/>
    <w:rsid w:val="001814C8"/>
    <w:rsid w:val="001824E9"/>
    <w:rsid w:val="00183FFE"/>
    <w:rsid w:val="00184175"/>
    <w:rsid w:val="00184AF3"/>
    <w:rsid w:val="00184BBB"/>
    <w:rsid w:val="00184CE7"/>
    <w:rsid w:val="00185B5A"/>
    <w:rsid w:val="001867C4"/>
    <w:rsid w:val="00187B7B"/>
    <w:rsid w:val="001901E6"/>
    <w:rsid w:val="0019083E"/>
    <w:rsid w:val="001909D4"/>
    <w:rsid w:val="00191133"/>
    <w:rsid w:val="001938EE"/>
    <w:rsid w:val="00193D6F"/>
    <w:rsid w:val="0019412A"/>
    <w:rsid w:val="00194135"/>
    <w:rsid w:val="00194B1A"/>
    <w:rsid w:val="00194FD8"/>
    <w:rsid w:val="0019545D"/>
    <w:rsid w:val="001954B6"/>
    <w:rsid w:val="001954BC"/>
    <w:rsid w:val="00196177"/>
    <w:rsid w:val="00196300"/>
    <w:rsid w:val="00197A65"/>
    <w:rsid w:val="00197CE4"/>
    <w:rsid w:val="00197FBA"/>
    <w:rsid w:val="001A13AD"/>
    <w:rsid w:val="001A242F"/>
    <w:rsid w:val="001A2453"/>
    <w:rsid w:val="001A49E2"/>
    <w:rsid w:val="001A4C61"/>
    <w:rsid w:val="001A600E"/>
    <w:rsid w:val="001A6F14"/>
    <w:rsid w:val="001A7540"/>
    <w:rsid w:val="001A7A84"/>
    <w:rsid w:val="001B012F"/>
    <w:rsid w:val="001B0B12"/>
    <w:rsid w:val="001B0C21"/>
    <w:rsid w:val="001B0EC0"/>
    <w:rsid w:val="001B137C"/>
    <w:rsid w:val="001B205E"/>
    <w:rsid w:val="001B5836"/>
    <w:rsid w:val="001B5D17"/>
    <w:rsid w:val="001B648C"/>
    <w:rsid w:val="001B7F0C"/>
    <w:rsid w:val="001C0465"/>
    <w:rsid w:val="001C1918"/>
    <w:rsid w:val="001C248C"/>
    <w:rsid w:val="001C27D1"/>
    <w:rsid w:val="001C3650"/>
    <w:rsid w:val="001C3F89"/>
    <w:rsid w:val="001C4C72"/>
    <w:rsid w:val="001C553F"/>
    <w:rsid w:val="001C59BF"/>
    <w:rsid w:val="001C5BB1"/>
    <w:rsid w:val="001C5E3D"/>
    <w:rsid w:val="001D0016"/>
    <w:rsid w:val="001D0561"/>
    <w:rsid w:val="001D070D"/>
    <w:rsid w:val="001D0A8A"/>
    <w:rsid w:val="001D0BE2"/>
    <w:rsid w:val="001D2AA1"/>
    <w:rsid w:val="001D3C9C"/>
    <w:rsid w:val="001D40B4"/>
    <w:rsid w:val="001D4E9C"/>
    <w:rsid w:val="001D611D"/>
    <w:rsid w:val="001D64D7"/>
    <w:rsid w:val="001D6661"/>
    <w:rsid w:val="001D7802"/>
    <w:rsid w:val="001D7D15"/>
    <w:rsid w:val="001E0562"/>
    <w:rsid w:val="001E0ABB"/>
    <w:rsid w:val="001E0CED"/>
    <w:rsid w:val="001E0FC9"/>
    <w:rsid w:val="001E17AE"/>
    <w:rsid w:val="001E2837"/>
    <w:rsid w:val="001E2D79"/>
    <w:rsid w:val="001E33BE"/>
    <w:rsid w:val="001E4271"/>
    <w:rsid w:val="001E4B5F"/>
    <w:rsid w:val="001E4BFC"/>
    <w:rsid w:val="001E600F"/>
    <w:rsid w:val="001E636A"/>
    <w:rsid w:val="001E66FE"/>
    <w:rsid w:val="001E67BE"/>
    <w:rsid w:val="001F1E4F"/>
    <w:rsid w:val="001F419B"/>
    <w:rsid w:val="001F44A6"/>
    <w:rsid w:val="001F451F"/>
    <w:rsid w:val="001F591B"/>
    <w:rsid w:val="001F59F6"/>
    <w:rsid w:val="001F5B48"/>
    <w:rsid w:val="001F5D61"/>
    <w:rsid w:val="001F6AA4"/>
    <w:rsid w:val="001F73EE"/>
    <w:rsid w:val="001F777C"/>
    <w:rsid w:val="001F780A"/>
    <w:rsid w:val="001F7D91"/>
    <w:rsid w:val="001F7E99"/>
    <w:rsid w:val="002009A4"/>
    <w:rsid w:val="00200A01"/>
    <w:rsid w:val="00200EB4"/>
    <w:rsid w:val="002014B8"/>
    <w:rsid w:val="00201BA0"/>
    <w:rsid w:val="00202297"/>
    <w:rsid w:val="00202340"/>
    <w:rsid w:val="002026C8"/>
    <w:rsid w:val="002035DE"/>
    <w:rsid w:val="00203893"/>
    <w:rsid w:val="00203E98"/>
    <w:rsid w:val="0020419D"/>
    <w:rsid w:val="00204491"/>
    <w:rsid w:val="002046F7"/>
    <w:rsid w:val="00204E18"/>
    <w:rsid w:val="00205FC0"/>
    <w:rsid w:val="00206351"/>
    <w:rsid w:val="00207B3C"/>
    <w:rsid w:val="00207C90"/>
    <w:rsid w:val="00210C3F"/>
    <w:rsid w:val="00211644"/>
    <w:rsid w:val="00211EF7"/>
    <w:rsid w:val="00212760"/>
    <w:rsid w:val="00213EB2"/>
    <w:rsid w:val="00214152"/>
    <w:rsid w:val="00214618"/>
    <w:rsid w:val="00214FBD"/>
    <w:rsid w:val="00215990"/>
    <w:rsid w:val="00216AB9"/>
    <w:rsid w:val="00216F89"/>
    <w:rsid w:val="00220FD6"/>
    <w:rsid w:val="002218A8"/>
    <w:rsid w:val="00221E77"/>
    <w:rsid w:val="002223DE"/>
    <w:rsid w:val="00222777"/>
    <w:rsid w:val="00222854"/>
    <w:rsid w:val="00222868"/>
    <w:rsid w:val="00224592"/>
    <w:rsid w:val="00224DE7"/>
    <w:rsid w:val="0022511E"/>
    <w:rsid w:val="00225381"/>
    <w:rsid w:val="00225E05"/>
    <w:rsid w:val="00226285"/>
    <w:rsid w:val="002262E3"/>
    <w:rsid w:val="00226B9C"/>
    <w:rsid w:val="0022784E"/>
    <w:rsid w:val="002279C2"/>
    <w:rsid w:val="00227A6E"/>
    <w:rsid w:val="00227EE3"/>
    <w:rsid w:val="00230681"/>
    <w:rsid w:val="00230E91"/>
    <w:rsid w:val="00231755"/>
    <w:rsid w:val="00232618"/>
    <w:rsid w:val="0023271C"/>
    <w:rsid w:val="0023279A"/>
    <w:rsid w:val="002329A0"/>
    <w:rsid w:val="00234452"/>
    <w:rsid w:val="00234F68"/>
    <w:rsid w:val="00235017"/>
    <w:rsid w:val="002350EA"/>
    <w:rsid w:val="00235746"/>
    <w:rsid w:val="00235CD9"/>
    <w:rsid w:val="00235F37"/>
    <w:rsid w:val="00236153"/>
    <w:rsid w:val="00237024"/>
    <w:rsid w:val="002374FD"/>
    <w:rsid w:val="00241FCD"/>
    <w:rsid w:val="002426FE"/>
    <w:rsid w:val="00242BB4"/>
    <w:rsid w:val="002434FE"/>
    <w:rsid w:val="0024350E"/>
    <w:rsid w:val="00244A1E"/>
    <w:rsid w:val="002457D5"/>
    <w:rsid w:val="00245E9C"/>
    <w:rsid w:val="00245EA1"/>
    <w:rsid w:val="00247235"/>
    <w:rsid w:val="00247FF9"/>
    <w:rsid w:val="00250117"/>
    <w:rsid w:val="00251CAD"/>
    <w:rsid w:val="00251D0D"/>
    <w:rsid w:val="002547C9"/>
    <w:rsid w:val="0025594A"/>
    <w:rsid w:val="00256A73"/>
    <w:rsid w:val="002571EE"/>
    <w:rsid w:val="00257425"/>
    <w:rsid w:val="00257AD7"/>
    <w:rsid w:val="00260989"/>
    <w:rsid w:val="00260CA8"/>
    <w:rsid w:val="00260D3C"/>
    <w:rsid w:val="002616BB"/>
    <w:rsid w:val="0026268A"/>
    <w:rsid w:val="002632BA"/>
    <w:rsid w:val="002650AB"/>
    <w:rsid w:val="00265E69"/>
    <w:rsid w:val="00267C03"/>
    <w:rsid w:val="00270333"/>
    <w:rsid w:val="00270539"/>
    <w:rsid w:val="00271166"/>
    <w:rsid w:val="002711FB"/>
    <w:rsid w:val="0027140B"/>
    <w:rsid w:val="00271A70"/>
    <w:rsid w:val="00271EBE"/>
    <w:rsid w:val="00273E3C"/>
    <w:rsid w:val="0027492C"/>
    <w:rsid w:val="0027513A"/>
    <w:rsid w:val="00275690"/>
    <w:rsid w:val="00275BA9"/>
    <w:rsid w:val="00275DC7"/>
    <w:rsid w:val="00276CA7"/>
    <w:rsid w:val="002779C6"/>
    <w:rsid w:val="00277A97"/>
    <w:rsid w:val="00280085"/>
    <w:rsid w:val="00280DAF"/>
    <w:rsid w:val="00283484"/>
    <w:rsid w:val="00285241"/>
    <w:rsid w:val="00286655"/>
    <w:rsid w:val="0028694D"/>
    <w:rsid w:val="0028756E"/>
    <w:rsid w:val="00287B2A"/>
    <w:rsid w:val="002904B5"/>
    <w:rsid w:val="00291F6A"/>
    <w:rsid w:val="0029201C"/>
    <w:rsid w:val="00293CA5"/>
    <w:rsid w:val="002940E9"/>
    <w:rsid w:val="002944C8"/>
    <w:rsid w:val="00294D96"/>
    <w:rsid w:val="00295F22"/>
    <w:rsid w:val="00296164"/>
    <w:rsid w:val="0029635C"/>
    <w:rsid w:val="00297161"/>
    <w:rsid w:val="002971D3"/>
    <w:rsid w:val="0029791A"/>
    <w:rsid w:val="002979F3"/>
    <w:rsid w:val="00297C1F"/>
    <w:rsid w:val="002A1343"/>
    <w:rsid w:val="002A1AD9"/>
    <w:rsid w:val="002A1CB3"/>
    <w:rsid w:val="002A1EEB"/>
    <w:rsid w:val="002A258F"/>
    <w:rsid w:val="002A5627"/>
    <w:rsid w:val="002A5B17"/>
    <w:rsid w:val="002A68BD"/>
    <w:rsid w:val="002A7202"/>
    <w:rsid w:val="002B02F1"/>
    <w:rsid w:val="002B0929"/>
    <w:rsid w:val="002B0963"/>
    <w:rsid w:val="002B279D"/>
    <w:rsid w:val="002B28C8"/>
    <w:rsid w:val="002B308F"/>
    <w:rsid w:val="002B3ADE"/>
    <w:rsid w:val="002B41FE"/>
    <w:rsid w:val="002B4813"/>
    <w:rsid w:val="002B4A1A"/>
    <w:rsid w:val="002B4DB8"/>
    <w:rsid w:val="002B5536"/>
    <w:rsid w:val="002B5C83"/>
    <w:rsid w:val="002B60FD"/>
    <w:rsid w:val="002B66C4"/>
    <w:rsid w:val="002B7575"/>
    <w:rsid w:val="002B7C16"/>
    <w:rsid w:val="002B7EB1"/>
    <w:rsid w:val="002B7EC6"/>
    <w:rsid w:val="002C03E2"/>
    <w:rsid w:val="002C203A"/>
    <w:rsid w:val="002C56F7"/>
    <w:rsid w:val="002C5A08"/>
    <w:rsid w:val="002C66AD"/>
    <w:rsid w:val="002C69A6"/>
    <w:rsid w:val="002C7087"/>
    <w:rsid w:val="002C784A"/>
    <w:rsid w:val="002C79CC"/>
    <w:rsid w:val="002D0581"/>
    <w:rsid w:val="002D1397"/>
    <w:rsid w:val="002D265E"/>
    <w:rsid w:val="002D3931"/>
    <w:rsid w:val="002D572C"/>
    <w:rsid w:val="002D5A45"/>
    <w:rsid w:val="002D6782"/>
    <w:rsid w:val="002E02EC"/>
    <w:rsid w:val="002E05B2"/>
    <w:rsid w:val="002E0C1B"/>
    <w:rsid w:val="002E0D1C"/>
    <w:rsid w:val="002E2493"/>
    <w:rsid w:val="002E2FAF"/>
    <w:rsid w:val="002E34B9"/>
    <w:rsid w:val="002E3A6A"/>
    <w:rsid w:val="002E40CC"/>
    <w:rsid w:val="002E55EA"/>
    <w:rsid w:val="002E5693"/>
    <w:rsid w:val="002E5D0A"/>
    <w:rsid w:val="002E6B18"/>
    <w:rsid w:val="002E6C47"/>
    <w:rsid w:val="002E70FC"/>
    <w:rsid w:val="002F0DC1"/>
    <w:rsid w:val="002F176A"/>
    <w:rsid w:val="002F2B5F"/>
    <w:rsid w:val="002F359D"/>
    <w:rsid w:val="002F3983"/>
    <w:rsid w:val="002F47F4"/>
    <w:rsid w:val="002F5A29"/>
    <w:rsid w:val="002F6457"/>
    <w:rsid w:val="002F7474"/>
    <w:rsid w:val="0030075D"/>
    <w:rsid w:val="00301288"/>
    <w:rsid w:val="003013A4"/>
    <w:rsid w:val="003048BC"/>
    <w:rsid w:val="00305F93"/>
    <w:rsid w:val="003105ED"/>
    <w:rsid w:val="003114FB"/>
    <w:rsid w:val="003117FF"/>
    <w:rsid w:val="003127E9"/>
    <w:rsid w:val="00312B47"/>
    <w:rsid w:val="00312E0F"/>
    <w:rsid w:val="00312F69"/>
    <w:rsid w:val="00313471"/>
    <w:rsid w:val="003134C1"/>
    <w:rsid w:val="003152E0"/>
    <w:rsid w:val="003155D8"/>
    <w:rsid w:val="0032003D"/>
    <w:rsid w:val="00320E4B"/>
    <w:rsid w:val="00321089"/>
    <w:rsid w:val="00321C7B"/>
    <w:rsid w:val="00322B25"/>
    <w:rsid w:val="0032350A"/>
    <w:rsid w:val="00323E5C"/>
    <w:rsid w:val="00326AA2"/>
    <w:rsid w:val="003271C8"/>
    <w:rsid w:val="0032723C"/>
    <w:rsid w:val="0033077B"/>
    <w:rsid w:val="00330833"/>
    <w:rsid w:val="00331816"/>
    <w:rsid w:val="00333865"/>
    <w:rsid w:val="00333947"/>
    <w:rsid w:val="00333DEC"/>
    <w:rsid w:val="00333DF9"/>
    <w:rsid w:val="00334A11"/>
    <w:rsid w:val="00335978"/>
    <w:rsid w:val="00335DA7"/>
    <w:rsid w:val="003367F5"/>
    <w:rsid w:val="00337111"/>
    <w:rsid w:val="003375C9"/>
    <w:rsid w:val="00337CC2"/>
    <w:rsid w:val="00337E62"/>
    <w:rsid w:val="00340D2C"/>
    <w:rsid w:val="003411BA"/>
    <w:rsid w:val="003411F4"/>
    <w:rsid w:val="003426A3"/>
    <w:rsid w:val="00342E84"/>
    <w:rsid w:val="003435DA"/>
    <w:rsid w:val="00344604"/>
    <w:rsid w:val="003451BB"/>
    <w:rsid w:val="00345486"/>
    <w:rsid w:val="0034575A"/>
    <w:rsid w:val="00345760"/>
    <w:rsid w:val="003463E7"/>
    <w:rsid w:val="003465D1"/>
    <w:rsid w:val="00346638"/>
    <w:rsid w:val="00347480"/>
    <w:rsid w:val="003477DD"/>
    <w:rsid w:val="003503FA"/>
    <w:rsid w:val="00350481"/>
    <w:rsid w:val="00350A92"/>
    <w:rsid w:val="00351DA8"/>
    <w:rsid w:val="003523CD"/>
    <w:rsid w:val="0035242E"/>
    <w:rsid w:val="00352758"/>
    <w:rsid w:val="00352920"/>
    <w:rsid w:val="003538C9"/>
    <w:rsid w:val="00354AC9"/>
    <w:rsid w:val="00354DB7"/>
    <w:rsid w:val="00355F3B"/>
    <w:rsid w:val="00356016"/>
    <w:rsid w:val="00356170"/>
    <w:rsid w:val="00356E6C"/>
    <w:rsid w:val="00356EDD"/>
    <w:rsid w:val="00356FF9"/>
    <w:rsid w:val="00357D2F"/>
    <w:rsid w:val="00357F86"/>
    <w:rsid w:val="0036055E"/>
    <w:rsid w:val="003608EA"/>
    <w:rsid w:val="00360CD8"/>
    <w:rsid w:val="003620C6"/>
    <w:rsid w:val="00362726"/>
    <w:rsid w:val="00363AEC"/>
    <w:rsid w:val="00363D84"/>
    <w:rsid w:val="003640DA"/>
    <w:rsid w:val="003646FF"/>
    <w:rsid w:val="00364EC6"/>
    <w:rsid w:val="00365924"/>
    <w:rsid w:val="00366A4D"/>
    <w:rsid w:val="00366C57"/>
    <w:rsid w:val="00366FC1"/>
    <w:rsid w:val="003673D9"/>
    <w:rsid w:val="0037035F"/>
    <w:rsid w:val="0037054A"/>
    <w:rsid w:val="003711E8"/>
    <w:rsid w:val="00371B35"/>
    <w:rsid w:val="00371BE9"/>
    <w:rsid w:val="00373CC9"/>
    <w:rsid w:val="00374252"/>
    <w:rsid w:val="003744AE"/>
    <w:rsid w:val="00375618"/>
    <w:rsid w:val="00377BB5"/>
    <w:rsid w:val="00377D3D"/>
    <w:rsid w:val="0038046C"/>
    <w:rsid w:val="00380929"/>
    <w:rsid w:val="00380BAD"/>
    <w:rsid w:val="00380F69"/>
    <w:rsid w:val="00381A46"/>
    <w:rsid w:val="003829E3"/>
    <w:rsid w:val="00384411"/>
    <w:rsid w:val="00384A5E"/>
    <w:rsid w:val="00384DA5"/>
    <w:rsid w:val="00385D32"/>
    <w:rsid w:val="00387F3A"/>
    <w:rsid w:val="00390E01"/>
    <w:rsid w:val="003915AD"/>
    <w:rsid w:val="0039169E"/>
    <w:rsid w:val="003919FD"/>
    <w:rsid w:val="003920EA"/>
    <w:rsid w:val="00392361"/>
    <w:rsid w:val="00392945"/>
    <w:rsid w:val="00392C04"/>
    <w:rsid w:val="003930A7"/>
    <w:rsid w:val="0039396A"/>
    <w:rsid w:val="00393CEF"/>
    <w:rsid w:val="00394105"/>
    <w:rsid w:val="00394EB3"/>
    <w:rsid w:val="003A0E65"/>
    <w:rsid w:val="003A178E"/>
    <w:rsid w:val="003A1EF4"/>
    <w:rsid w:val="003A4454"/>
    <w:rsid w:val="003A47D1"/>
    <w:rsid w:val="003A5139"/>
    <w:rsid w:val="003A65A1"/>
    <w:rsid w:val="003A675A"/>
    <w:rsid w:val="003A68BB"/>
    <w:rsid w:val="003A6FD2"/>
    <w:rsid w:val="003B0C84"/>
    <w:rsid w:val="003B169E"/>
    <w:rsid w:val="003B195A"/>
    <w:rsid w:val="003B284D"/>
    <w:rsid w:val="003B5464"/>
    <w:rsid w:val="003B573B"/>
    <w:rsid w:val="003B618F"/>
    <w:rsid w:val="003B78C4"/>
    <w:rsid w:val="003C0955"/>
    <w:rsid w:val="003C1DD3"/>
    <w:rsid w:val="003C25A2"/>
    <w:rsid w:val="003C2683"/>
    <w:rsid w:val="003C2753"/>
    <w:rsid w:val="003C27EB"/>
    <w:rsid w:val="003C2BE5"/>
    <w:rsid w:val="003C2F7C"/>
    <w:rsid w:val="003C572D"/>
    <w:rsid w:val="003C68FB"/>
    <w:rsid w:val="003C738A"/>
    <w:rsid w:val="003C74FE"/>
    <w:rsid w:val="003C7602"/>
    <w:rsid w:val="003C7726"/>
    <w:rsid w:val="003C7B9A"/>
    <w:rsid w:val="003D08DE"/>
    <w:rsid w:val="003D0AAD"/>
    <w:rsid w:val="003D1B5F"/>
    <w:rsid w:val="003D2497"/>
    <w:rsid w:val="003D34C2"/>
    <w:rsid w:val="003D35F8"/>
    <w:rsid w:val="003D3608"/>
    <w:rsid w:val="003D37C6"/>
    <w:rsid w:val="003D47BF"/>
    <w:rsid w:val="003D4C07"/>
    <w:rsid w:val="003D5280"/>
    <w:rsid w:val="003D573A"/>
    <w:rsid w:val="003D5DDB"/>
    <w:rsid w:val="003D6674"/>
    <w:rsid w:val="003D69C6"/>
    <w:rsid w:val="003D6B5A"/>
    <w:rsid w:val="003D6F07"/>
    <w:rsid w:val="003D6F25"/>
    <w:rsid w:val="003D707F"/>
    <w:rsid w:val="003D774A"/>
    <w:rsid w:val="003E0D0F"/>
    <w:rsid w:val="003E1A04"/>
    <w:rsid w:val="003E3E8B"/>
    <w:rsid w:val="003E4458"/>
    <w:rsid w:val="003E4D59"/>
    <w:rsid w:val="003E5663"/>
    <w:rsid w:val="003E6319"/>
    <w:rsid w:val="003E79B4"/>
    <w:rsid w:val="003E7B97"/>
    <w:rsid w:val="003E7E53"/>
    <w:rsid w:val="003F03CA"/>
    <w:rsid w:val="003F059F"/>
    <w:rsid w:val="003F063F"/>
    <w:rsid w:val="003F1028"/>
    <w:rsid w:val="003F170F"/>
    <w:rsid w:val="003F1EE4"/>
    <w:rsid w:val="003F2567"/>
    <w:rsid w:val="003F277B"/>
    <w:rsid w:val="003F2F40"/>
    <w:rsid w:val="003F30D2"/>
    <w:rsid w:val="003F3E2E"/>
    <w:rsid w:val="003F4693"/>
    <w:rsid w:val="003F5541"/>
    <w:rsid w:val="003F6BB9"/>
    <w:rsid w:val="003F6ED1"/>
    <w:rsid w:val="003F7CA7"/>
    <w:rsid w:val="003F7E60"/>
    <w:rsid w:val="00400053"/>
    <w:rsid w:val="0040006B"/>
    <w:rsid w:val="00402840"/>
    <w:rsid w:val="00402FE4"/>
    <w:rsid w:val="00403C97"/>
    <w:rsid w:val="00404265"/>
    <w:rsid w:val="00404CFB"/>
    <w:rsid w:val="0040616E"/>
    <w:rsid w:val="004071F0"/>
    <w:rsid w:val="00407341"/>
    <w:rsid w:val="0041082E"/>
    <w:rsid w:val="00410F2A"/>
    <w:rsid w:val="00411C72"/>
    <w:rsid w:val="00415BFC"/>
    <w:rsid w:val="00415EAC"/>
    <w:rsid w:val="0041674C"/>
    <w:rsid w:val="0041726E"/>
    <w:rsid w:val="00417642"/>
    <w:rsid w:val="0041782E"/>
    <w:rsid w:val="00417D7D"/>
    <w:rsid w:val="00417F76"/>
    <w:rsid w:val="00417FEB"/>
    <w:rsid w:val="00420CB0"/>
    <w:rsid w:val="00420E81"/>
    <w:rsid w:val="00421441"/>
    <w:rsid w:val="00422638"/>
    <w:rsid w:val="00423236"/>
    <w:rsid w:val="00424E65"/>
    <w:rsid w:val="00424EC1"/>
    <w:rsid w:val="004258CB"/>
    <w:rsid w:val="0042659E"/>
    <w:rsid w:val="00426AC2"/>
    <w:rsid w:val="00426B78"/>
    <w:rsid w:val="004276ED"/>
    <w:rsid w:val="00427B48"/>
    <w:rsid w:val="00427CAD"/>
    <w:rsid w:val="0043105A"/>
    <w:rsid w:val="00431692"/>
    <w:rsid w:val="00432483"/>
    <w:rsid w:val="004330AB"/>
    <w:rsid w:val="004332DF"/>
    <w:rsid w:val="00433777"/>
    <w:rsid w:val="004338CF"/>
    <w:rsid w:val="00433FE2"/>
    <w:rsid w:val="004347E8"/>
    <w:rsid w:val="00434E66"/>
    <w:rsid w:val="00434E97"/>
    <w:rsid w:val="0043571E"/>
    <w:rsid w:val="00437B88"/>
    <w:rsid w:val="00437CA4"/>
    <w:rsid w:val="00437EAA"/>
    <w:rsid w:val="00437F05"/>
    <w:rsid w:val="004402D5"/>
    <w:rsid w:val="00441A71"/>
    <w:rsid w:val="0044236D"/>
    <w:rsid w:val="0044270F"/>
    <w:rsid w:val="00442C0D"/>
    <w:rsid w:val="00442CC6"/>
    <w:rsid w:val="00444DF2"/>
    <w:rsid w:val="00444EA6"/>
    <w:rsid w:val="00445124"/>
    <w:rsid w:val="00445273"/>
    <w:rsid w:val="004457AF"/>
    <w:rsid w:val="004463FD"/>
    <w:rsid w:val="0044764B"/>
    <w:rsid w:val="00447709"/>
    <w:rsid w:val="00447A1B"/>
    <w:rsid w:val="0045042A"/>
    <w:rsid w:val="0045049D"/>
    <w:rsid w:val="00450984"/>
    <w:rsid w:val="00450ECE"/>
    <w:rsid w:val="00451FC4"/>
    <w:rsid w:val="00452A2B"/>
    <w:rsid w:val="00453310"/>
    <w:rsid w:val="00455209"/>
    <w:rsid w:val="004564C5"/>
    <w:rsid w:val="00456A96"/>
    <w:rsid w:val="00456EE2"/>
    <w:rsid w:val="0046047D"/>
    <w:rsid w:val="004615E4"/>
    <w:rsid w:val="00462BFC"/>
    <w:rsid w:val="00463BF5"/>
    <w:rsid w:val="00463CEC"/>
    <w:rsid w:val="00463DC3"/>
    <w:rsid w:val="004646A0"/>
    <w:rsid w:val="00464B80"/>
    <w:rsid w:val="004650F6"/>
    <w:rsid w:val="00465F7C"/>
    <w:rsid w:val="00466E5E"/>
    <w:rsid w:val="00467E75"/>
    <w:rsid w:val="00471488"/>
    <w:rsid w:val="00471D66"/>
    <w:rsid w:val="00472717"/>
    <w:rsid w:val="00473CB0"/>
    <w:rsid w:val="00474851"/>
    <w:rsid w:val="004758F1"/>
    <w:rsid w:val="0047646D"/>
    <w:rsid w:val="00476727"/>
    <w:rsid w:val="00476B6A"/>
    <w:rsid w:val="00476C1A"/>
    <w:rsid w:val="00476EF3"/>
    <w:rsid w:val="004774E6"/>
    <w:rsid w:val="00480125"/>
    <w:rsid w:val="004811E6"/>
    <w:rsid w:val="00482B0E"/>
    <w:rsid w:val="00484937"/>
    <w:rsid w:val="00486542"/>
    <w:rsid w:val="004867A0"/>
    <w:rsid w:val="004869DE"/>
    <w:rsid w:val="00486AE2"/>
    <w:rsid w:val="004870F1"/>
    <w:rsid w:val="00487321"/>
    <w:rsid w:val="00491708"/>
    <w:rsid w:val="00492EB7"/>
    <w:rsid w:val="004946EA"/>
    <w:rsid w:val="0049561C"/>
    <w:rsid w:val="00495A8A"/>
    <w:rsid w:val="00495B06"/>
    <w:rsid w:val="00497341"/>
    <w:rsid w:val="00497D97"/>
    <w:rsid w:val="004A0752"/>
    <w:rsid w:val="004A1D92"/>
    <w:rsid w:val="004A218B"/>
    <w:rsid w:val="004A434C"/>
    <w:rsid w:val="004A55FB"/>
    <w:rsid w:val="004A58E9"/>
    <w:rsid w:val="004A6090"/>
    <w:rsid w:val="004A6568"/>
    <w:rsid w:val="004A6839"/>
    <w:rsid w:val="004A69D9"/>
    <w:rsid w:val="004A72E2"/>
    <w:rsid w:val="004B0F19"/>
    <w:rsid w:val="004B251C"/>
    <w:rsid w:val="004B2A7E"/>
    <w:rsid w:val="004B3924"/>
    <w:rsid w:val="004B3A6E"/>
    <w:rsid w:val="004B3F2C"/>
    <w:rsid w:val="004B4634"/>
    <w:rsid w:val="004B4BE0"/>
    <w:rsid w:val="004B54C6"/>
    <w:rsid w:val="004B5D52"/>
    <w:rsid w:val="004B6289"/>
    <w:rsid w:val="004B6684"/>
    <w:rsid w:val="004B6CC3"/>
    <w:rsid w:val="004B6D34"/>
    <w:rsid w:val="004B7A4A"/>
    <w:rsid w:val="004B7CC0"/>
    <w:rsid w:val="004C09A0"/>
    <w:rsid w:val="004C172B"/>
    <w:rsid w:val="004C341C"/>
    <w:rsid w:val="004C3C01"/>
    <w:rsid w:val="004C3D6E"/>
    <w:rsid w:val="004C4BF3"/>
    <w:rsid w:val="004C6ACC"/>
    <w:rsid w:val="004C748B"/>
    <w:rsid w:val="004C7A98"/>
    <w:rsid w:val="004D0453"/>
    <w:rsid w:val="004D0572"/>
    <w:rsid w:val="004D06D9"/>
    <w:rsid w:val="004D0A26"/>
    <w:rsid w:val="004D367F"/>
    <w:rsid w:val="004D5DC9"/>
    <w:rsid w:val="004D5FB7"/>
    <w:rsid w:val="004D6A13"/>
    <w:rsid w:val="004D6D8C"/>
    <w:rsid w:val="004D6ED7"/>
    <w:rsid w:val="004D726D"/>
    <w:rsid w:val="004D769C"/>
    <w:rsid w:val="004D7E37"/>
    <w:rsid w:val="004E13C1"/>
    <w:rsid w:val="004E1E8C"/>
    <w:rsid w:val="004E1ECD"/>
    <w:rsid w:val="004E2594"/>
    <w:rsid w:val="004E3036"/>
    <w:rsid w:val="004E316D"/>
    <w:rsid w:val="004E3D9F"/>
    <w:rsid w:val="004E3EB0"/>
    <w:rsid w:val="004E41D9"/>
    <w:rsid w:val="004E4355"/>
    <w:rsid w:val="004E443E"/>
    <w:rsid w:val="004E4443"/>
    <w:rsid w:val="004E452C"/>
    <w:rsid w:val="004E45C4"/>
    <w:rsid w:val="004E53E5"/>
    <w:rsid w:val="004E6201"/>
    <w:rsid w:val="004E6F8E"/>
    <w:rsid w:val="004E76B4"/>
    <w:rsid w:val="004E7BCB"/>
    <w:rsid w:val="004F070D"/>
    <w:rsid w:val="004F1236"/>
    <w:rsid w:val="004F12A7"/>
    <w:rsid w:val="004F18A1"/>
    <w:rsid w:val="004F2457"/>
    <w:rsid w:val="004F2B34"/>
    <w:rsid w:val="004F4C5A"/>
    <w:rsid w:val="004F6333"/>
    <w:rsid w:val="004F7406"/>
    <w:rsid w:val="004F7592"/>
    <w:rsid w:val="00500521"/>
    <w:rsid w:val="005010BF"/>
    <w:rsid w:val="005011B3"/>
    <w:rsid w:val="00501EC4"/>
    <w:rsid w:val="00501F33"/>
    <w:rsid w:val="005031F9"/>
    <w:rsid w:val="00503736"/>
    <w:rsid w:val="0050490B"/>
    <w:rsid w:val="00505B16"/>
    <w:rsid w:val="00506BAC"/>
    <w:rsid w:val="00510544"/>
    <w:rsid w:val="00510939"/>
    <w:rsid w:val="005111F1"/>
    <w:rsid w:val="00512B66"/>
    <w:rsid w:val="00513330"/>
    <w:rsid w:val="00513BDB"/>
    <w:rsid w:val="0051430B"/>
    <w:rsid w:val="00515D91"/>
    <w:rsid w:val="00517441"/>
    <w:rsid w:val="00517894"/>
    <w:rsid w:val="00517FDE"/>
    <w:rsid w:val="0052063E"/>
    <w:rsid w:val="00520949"/>
    <w:rsid w:val="00521BDE"/>
    <w:rsid w:val="00522D9A"/>
    <w:rsid w:val="005232A4"/>
    <w:rsid w:val="00524577"/>
    <w:rsid w:val="00524632"/>
    <w:rsid w:val="00524FBB"/>
    <w:rsid w:val="00526D00"/>
    <w:rsid w:val="00526DCE"/>
    <w:rsid w:val="005270BD"/>
    <w:rsid w:val="0053002D"/>
    <w:rsid w:val="00530512"/>
    <w:rsid w:val="005310A0"/>
    <w:rsid w:val="0053173C"/>
    <w:rsid w:val="005319B2"/>
    <w:rsid w:val="00531D1D"/>
    <w:rsid w:val="00532CC6"/>
    <w:rsid w:val="0053302A"/>
    <w:rsid w:val="005339EB"/>
    <w:rsid w:val="0053414F"/>
    <w:rsid w:val="00534662"/>
    <w:rsid w:val="005355D8"/>
    <w:rsid w:val="00535A08"/>
    <w:rsid w:val="00535D4A"/>
    <w:rsid w:val="00535ED7"/>
    <w:rsid w:val="00536D4F"/>
    <w:rsid w:val="00536DF8"/>
    <w:rsid w:val="00537BCF"/>
    <w:rsid w:val="00540227"/>
    <w:rsid w:val="005414AE"/>
    <w:rsid w:val="00541C57"/>
    <w:rsid w:val="00541EB7"/>
    <w:rsid w:val="005426CD"/>
    <w:rsid w:val="00542AB5"/>
    <w:rsid w:val="00543AF4"/>
    <w:rsid w:val="00544199"/>
    <w:rsid w:val="00545A06"/>
    <w:rsid w:val="00546414"/>
    <w:rsid w:val="005473D5"/>
    <w:rsid w:val="0054779A"/>
    <w:rsid w:val="00550F6A"/>
    <w:rsid w:val="005514E6"/>
    <w:rsid w:val="00551547"/>
    <w:rsid w:val="005524D0"/>
    <w:rsid w:val="00553FFC"/>
    <w:rsid w:val="00554073"/>
    <w:rsid w:val="005553FC"/>
    <w:rsid w:val="0055555C"/>
    <w:rsid w:val="00555A5C"/>
    <w:rsid w:val="00555B0C"/>
    <w:rsid w:val="00555F8E"/>
    <w:rsid w:val="005577E6"/>
    <w:rsid w:val="00557F8A"/>
    <w:rsid w:val="005604EC"/>
    <w:rsid w:val="00560E5B"/>
    <w:rsid w:val="005618AF"/>
    <w:rsid w:val="00562E5E"/>
    <w:rsid w:val="005630BA"/>
    <w:rsid w:val="00563448"/>
    <w:rsid w:val="0056541A"/>
    <w:rsid w:val="005658DE"/>
    <w:rsid w:val="00565E48"/>
    <w:rsid w:val="00565E7E"/>
    <w:rsid w:val="00566AD4"/>
    <w:rsid w:val="00566EAF"/>
    <w:rsid w:val="00566FB0"/>
    <w:rsid w:val="0056731F"/>
    <w:rsid w:val="00570279"/>
    <w:rsid w:val="00570584"/>
    <w:rsid w:val="00570EE7"/>
    <w:rsid w:val="0057122B"/>
    <w:rsid w:val="00571B99"/>
    <w:rsid w:val="00572804"/>
    <w:rsid w:val="00572983"/>
    <w:rsid w:val="00572BD5"/>
    <w:rsid w:val="005734CC"/>
    <w:rsid w:val="00573D2C"/>
    <w:rsid w:val="00573DED"/>
    <w:rsid w:val="00573EF4"/>
    <w:rsid w:val="00574219"/>
    <w:rsid w:val="005746F4"/>
    <w:rsid w:val="005746F5"/>
    <w:rsid w:val="00574BDD"/>
    <w:rsid w:val="00575C1F"/>
    <w:rsid w:val="005762AC"/>
    <w:rsid w:val="0057652F"/>
    <w:rsid w:val="005767B2"/>
    <w:rsid w:val="00576B06"/>
    <w:rsid w:val="0057753B"/>
    <w:rsid w:val="00580785"/>
    <w:rsid w:val="00581D3D"/>
    <w:rsid w:val="00583052"/>
    <w:rsid w:val="00583586"/>
    <w:rsid w:val="00583942"/>
    <w:rsid w:val="00584426"/>
    <w:rsid w:val="00584E45"/>
    <w:rsid w:val="00586DE6"/>
    <w:rsid w:val="00587104"/>
    <w:rsid w:val="0058711B"/>
    <w:rsid w:val="00587226"/>
    <w:rsid w:val="00587DAC"/>
    <w:rsid w:val="00591073"/>
    <w:rsid w:val="00591FCF"/>
    <w:rsid w:val="0059380E"/>
    <w:rsid w:val="00593849"/>
    <w:rsid w:val="00593F82"/>
    <w:rsid w:val="00594891"/>
    <w:rsid w:val="005950A8"/>
    <w:rsid w:val="0059594C"/>
    <w:rsid w:val="0059667A"/>
    <w:rsid w:val="0059689F"/>
    <w:rsid w:val="00596B16"/>
    <w:rsid w:val="005970EF"/>
    <w:rsid w:val="005A0848"/>
    <w:rsid w:val="005A1AC4"/>
    <w:rsid w:val="005A286C"/>
    <w:rsid w:val="005A315C"/>
    <w:rsid w:val="005A3240"/>
    <w:rsid w:val="005A3393"/>
    <w:rsid w:val="005A3545"/>
    <w:rsid w:val="005A3B20"/>
    <w:rsid w:val="005A4E6F"/>
    <w:rsid w:val="005A5199"/>
    <w:rsid w:val="005A5E02"/>
    <w:rsid w:val="005A5F60"/>
    <w:rsid w:val="005A6C07"/>
    <w:rsid w:val="005A70A5"/>
    <w:rsid w:val="005A7D4E"/>
    <w:rsid w:val="005B0909"/>
    <w:rsid w:val="005B0CEF"/>
    <w:rsid w:val="005B1495"/>
    <w:rsid w:val="005B1736"/>
    <w:rsid w:val="005B231E"/>
    <w:rsid w:val="005B2AB2"/>
    <w:rsid w:val="005B4407"/>
    <w:rsid w:val="005B4CB5"/>
    <w:rsid w:val="005B4EBC"/>
    <w:rsid w:val="005B5192"/>
    <w:rsid w:val="005B59BB"/>
    <w:rsid w:val="005B5C43"/>
    <w:rsid w:val="005B5CA1"/>
    <w:rsid w:val="005B6FFA"/>
    <w:rsid w:val="005B728B"/>
    <w:rsid w:val="005C0E27"/>
    <w:rsid w:val="005C128D"/>
    <w:rsid w:val="005C13AF"/>
    <w:rsid w:val="005C1583"/>
    <w:rsid w:val="005C26B3"/>
    <w:rsid w:val="005C3374"/>
    <w:rsid w:val="005C4405"/>
    <w:rsid w:val="005C52C5"/>
    <w:rsid w:val="005C633E"/>
    <w:rsid w:val="005C6E37"/>
    <w:rsid w:val="005C6F70"/>
    <w:rsid w:val="005C7207"/>
    <w:rsid w:val="005C742A"/>
    <w:rsid w:val="005D0C76"/>
    <w:rsid w:val="005D1062"/>
    <w:rsid w:val="005D1175"/>
    <w:rsid w:val="005D22C5"/>
    <w:rsid w:val="005D2AEA"/>
    <w:rsid w:val="005D3266"/>
    <w:rsid w:val="005D3530"/>
    <w:rsid w:val="005D40EE"/>
    <w:rsid w:val="005D5072"/>
    <w:rsid w:val="005D558F"/>
    <w:rsid w:val="005D580E"/>
    <w:rsid w:val="005D5E3D"/>
    <w:rsid w:val="005E0E75"/>
    <w:rsid w:val="005E106F"/>
    <w:rsid w:val="005E1098"/>
    <w:rsid w:val="005E1167"/>
    <w:rsid w:val="005E1B00"/>
    <w:rsid w:val="005E209F"/>
    <w:rsid w:val="005E2EFA"/>
    <w:rsid w:val="005E3B88"/>
    <w:rsid w:val="005E512D"/>
    <w:rsid w:val="005E5A37"/>
    <w:rsid w:val="005E5BEF"/>
    <w:rsid w:val="005E666A"/>
    <w:rsid w:val="005F1576"/>
    <w:rsid w:val="005F2DD4"/>
    <w:rsid w:val="005F3282"/>
    <w:rsid w:val="005F3538"/>
    <w:rsid w:val="005F4602"/>
    <w:rsid w:val="005F4709"/>
    <w:rsid w:val="005F4994"/>
    <w:rsid w:val="005F51FC"/>
    <w:rsid w:val="005F625C"/>
    <w:rsid w:val="005F6982"/>
    <w:rsid w:val="005F6CC2"/>
    <w:rsid w:val="005F6FB2"/>
    <w:rsid w:val="005F7528"/>
    <w:rsid w:val="005F76C1"/>
    <w:rsid w:val="005F77BD"/>
    <w:rsid w:val="005F7843"/>
    <w:rsid w:val="005F7CC1"/>
    <w:rsid w:val="005F7CE4"/>
    <w:rsid w:val="00600BBE"/>
    <w:rsid w:val="00600CA7"/>
    <w:rsid w:val="00602297"/>
    <w:rsid w:val="006027DA"/>
    <w:rsid w:val="00602F70"/>
    <w:rsid w:val="00604BD9"/>
    <w:rsid w:val="006057A0"/>
    <w:rsid w:val="00607995"/>
    <w:rsid w:val="00610390"/>
    <w:rsid w:val="006111E3"/>
    <w:rsid w:val="006114FC"/>
    <w:rsid w:val="00611771"/>
    <w:rsid w:val="00612ED2"/>
    <w:rsid w:val="00613EFF"/>
    <w:rsid w:val="00614B07"/>
    <w:rsid w:val="00615060"/>
    <w:rsid w:val="006168F7"/>
    <w:rsid w:val="00616A66"/>
    <w:rsid w:val="006171D5"/>
    <w:rsid w:val="00617659"/>
    <w:rsid w:val="00617B40"/>
    <w:rsid w:val="00617B86"/>
    <w:rsid w:val="006202E0"/>
    <w:rsid w:val="00621056"/>
    <w:rsid w:val="006216FD"/>
    <w:rsid w:val="006219B9"/>
    <w:rsid w:val="00621EEF"/>
    <w:rsid w:val="00622203"/>
    <w:rsid w:val="0062288A"/>
    <w:rsid w:val="006232DE"/>
    <w:rsid w:val="006234E6"/>
    <w:rsid w:val="00623511"/>
    <w:rsid w:val="0062420D"/>
    <w:rsid w:val="0062463C"/>
    <w:rsid w:val="00625ED2"/>
    <w:rsid w:val="00626432"/>
    <w:rsid w:val="006302EC"/>
    <w:rsid w:val="0063044F"/>
    <w:rsid w:val="00631131"/>
    <w:rsid w:val="0063130F"/>
    <w:rsid w:val="00632405"/>
    <w:rsid w:val="006336A2"/>
    <w:rsid w:val="00633F7E"/>
    <w:rsid w:val="00634485"/>
    <w:rsid w:val="006347CF"/>
    <w:rsid w:val="00635E46"/>
    <w:rsid w:val="0063697C"/>
    <w:rsid w:val="00637BAB"/>
    <w:rsid w:val="006408A6"/>
    <w:rsid w:val="00641198"/>
    <w:rsid w:val="0064154A"/>
    <w:rsid w:val="0064171B"/>
    <w:rsid w:val="00642CE1"/>
    <w:rsid w:val="00643019"/>
    <w:rsid w:val="0064351D"/>
    <w:rsid w:val="00643C40"/>
    <w:rsid w:val="00643CCD"/>
    <w:rsid w:val="00643FB6"/>
    <w:rsid w:val="006443A4"/>
    <w:rsid w:val="00644A90"/>
    <w:rsid w:val="00645F20"/>
    <w:rsid w:val="00646069"/>
    <w:rsid w:val="00646353"/>
    <w:rsid w:val="00651F8F"/>
    <w:rsid w:val="0065274C"/>
    <w:rsid w:val="006532CF"/>
    <w:rsid w:val="0065421A"/>
    <w:rsid w:val="006546AE"/>
    <w:rsid w:val="00654A04"/>
    <w:rsid w:val="0065522F"/>
    <w:rsid w:val="00656C56"/>
    <w:rsid w:val="00660AB3"/>
    <w:rsid w:val="00660E8E"/>
    <w:rsid w:val="006626FB"/>
    <w:rsid w:val="0066331A"/>
    <w:rsid w:val="00664347"/>
    <w:rsid w:val="006643F7"/>
    <w:rsid w:val="00664408"/>
    <w:rsid w:val="00664699"/>
    <w:rsid w:val="00664B8B"/>
    <w:rsid w:val="00665004"/>
    <w:rsid w:val="006656D8"/>
    <w:rsid w:val="00665D5C"/>
    <w:rsid w:val="00665F0C"/>
    <w:rsid w:val="00666B1F"/>
    <w:rsid w:val="00666BC2"/>
    <w:rsid w:val="00670403"/>
    <w:rsid w:val="00670E03"/>
    <w:rsid w:val="00671AB5"/>
    <w:rsid w:val="00672EFE"/>
    <w:rsid w:val="00673AA0"/>
    <w:rsid w:val="00674C51"/>
    <w:rsid w:val="00675444"/>
    <w:rsid w:val="00675D55"/>
    <w:rsid w:val="00675EA4"/>
    <w:rsid w:val="006767C4"/>
    <w:rsid w:val="00676F0F"/>
    <w:rsid w:val="006778CF"/>
    <w:rsid w:val="006806CB"/>
    <w:rsid w:val="00682BE6"/>
    <w:rsid w:val="00682C9C"/>
    <w:rsid w:val="00684CF9"/>
    <w:rsid w:val="00685BB9"/>
    <w:rsid w:val="006864F5"/>
    <w:rsid w:val="006870A1"/>
    <w:rsid w:val="00687BAA"/>
    <w:rsid w:val="00687C97"/>
    <w:rsid w:val="006926A2"/>
    <w:rsid w:val="006944D7"/>
    <w:rsid w:val="00694FDA"/>
    <w:rsid w:val="00697742"/>
    <w:rsid w:val="00697971"/>
    <w:rsid w:val="006A0270"/>
    <w:rsid w:val="006A03B1"/>
    <w:rsid w:val="006A128D"/>
    <w:rsid w:val="006A13CF"/>
    <w:rsid w:val="006A1829"/>
    <w:rsid w:val="006A1C6F"/>
    <w:rsid w:val="006A24CC"/>
    <w:rsid w:val="006A2C21"/>
    <w:rsid w:val="006A30BC"/>
    <w:rsid w:val="006A3D4E"/>
    <w:rsid w:val="006A3DA1"/>
    <w:rsid w:val="006A5A7E"/>
    <w:rsid w:val="006A68BB"/>
    <w:rsid w:val="006A6ECB"/>
    <w:rsid w:val="006A6FC9"/>
    <w:rsid w:val="006A7D91"/>
    <w:rsid w:val="006B0E07"/>
    <w:rsid w:val="006B0E38"/>
    <w:rsid w:val="006B2688"/>
    <w:rsid w:val="006B447C"/>
    <w:rsid w:val="006B4633"/>
    <w:rsid w:val="006B5283"/>
    <w:rsid w:val="006B5FBB"/>
    <w:rsid w:val="006B6A51"/>
    <w:rsid w:val="006B73F6"/>
    <w:rsid w:val="006B78F4"/>
    <w:rsid w:val="006B7D51"/>
    <w:rsid w:val="006B7F8B"/>
    <w:rsid w:val="006C07C9"/>
    <w:rsid w:val="006C087E"/>
    <w:rsid w:val="006C0F98"/>
    <w:rsid w:val="006C1311"/>
    <w:rsid w:val="006C20AF"/>
    <w:rsid w:val="006C27D7"/>
    <w:rsid w:val="006C2F4E"/>
    <w:rsid w:val="006C35AE"/>
    <w:rsid w:val="006C4EF1"/>
    <w:rsid w:val="006C7E81"/>
    <w:rsid w:val="006D08F4"/>
    <w:rsid w:val="006D095C"/>
    <w:rsid w:val="006D0A70"/>
    <w:rsid w:val="006D2373"/>
    <w:rsid w:val="006D33CF"/>
    <w:rsid w:val="006D5846"/>
    <w:rsid w:val="006D5E3A"/>
    <w:rsid w:val="006D72AC"/>
    <w:rsid w:val="006D7B05"/>
    <w:rsid w:val="006D7B1B"/>
    <w:rsid w:val="006E021F"/>
    <w:rsid w:val="006E0282"/>
    <w:rsid w:val="006E0A92"/>
    <w:rsid w:val="006E0C40"/>
    <w:rsid w:val="006E0D87"/>
    <w:rsid w:val="006E148B"/>
    <w:rsid w:val="006E3027"/>
    <w:rsid w:val="006E30FF"/>
    <w:rsid w:val="006E35DB"/>
    <w:rsid w:val="006E3776"/>
    <w:rsid w:val="006E4958"/>
    <w:rsid w:val="006E545D"/>
    <w:rsid w:val="006E62EC"/>
    <w:rsid w:val="006E6389"/>
    <w:rsid w:val="006E65B0"/>
    <w:rsid w:val="006E67E0"/>
    <w:rsid w:val="006E6A8B"/>
    <w:rsid w:val="006E6C5C"/>
    <w:rsid w:val="006E7AD9"/>
    <w:rsid w:val="006F2094"/>
    <w:rsid w:val="006F2BF2"/>
    <w:rsid w:val="006F30F8"/>
    <w:rsid w:val="006F3DA4"/>
    <w:rsid w:val="006F5BB0"/>
    <w:rsid w:val="006F6286"/>
    <w:rsid w:val="006F63F1"/>
    <w:rsid w:val="006F6778"/>
    <w:rsid w:val="006F7B1A"/>
    <w:rsid w:val="006F7E05"/>
    <w:rsid w:val="007029FB"/>
    <w:rsid w:val="00703444"/>
    <w:rsid w:val="00704000"/>
    <w:rsid w:val="007041E8"/>
    <w:rsid w:val="007049AA"/>
    <w:rsid w:val="00704E7C"/>
    <w:rsid w:val="00705C18"/>
    <w:rsid w:val="00705D56"/>
    <w:rsid w:val="00706109"/>
    <w:rsid w:val="00706343"/>
    <w:rsid w:val="00706931"/>
    <w:rsid w:val="00706BF4"/>
    <w:rsid w:val="00706E65"/>
    <w:rsid w:val="0070703E"/>
    <w:rsid w:val="00707983"/>
    <w:rsid w:val="00707B32"/>
    <w:rsid w:val="007104A0"/>
    <w:rsid w:val="00711679"/>
    <w:rsid w:val="00711E44"/>
    <w:rsid w:val="007169F0"/>
    <w:rsid w:val="00716A17"/>
    <w:rsid w:val="00716CFB"/>
    <w:rsid w:val="007171AE"/>
    <w:rsid w:val="007174FB"/>
    <w:rsid w:val="00720150"/>
    <w:rsid w:val="007214EF"/>
    <w:rsid w:val="00723EAB"/>
    <w:rsid w:val="007241AA"/>
    <w:rsid w:val="007251E0"/>
    <w:rsid w:val="00725B17"/>
    <w:rsid w:val="00725F17"/>
    <w:rsid w:val="00726DA1"/>
    <w:rsid w:val="00726EA5"/>
    <w:rsid w:val="00727923"/>
    <w:rsid w:val="00730818"/>
    <w:rsid w:val="0073211B"/>
    <w:rsid w:val="00733652"/>
    <w:rsid w:val="007336E7"/>
    <w:rsid w:val="00733FF3"/>
    <w:rsid w:val="0073487E"/>
    <w:rsid w:val="00734DA4"/>
    <w:rsid w:val="0073551B"/>
    <w:rsid w:val="007359EB"/>
    <w:rsid w:val="00735A0E"/>
    <w:rsid w:val="00736B72"/>
    <w:rsid w:val="00736C06"/>
    <w:rsid w:val="007373A9"/>
    <w:rsid w:val="007403AD"/>
    <w:rsid w:val="007410CB"/>
    <w:rsid w:val="007417FF"/>
    <w:rsid w:val="00743468"/>
    <w:rsid w:val="00745ACE"/>
    <w:rsid w:val="00746079"/>
    <w:rsid w:val="007471DF"/>
    <w:rsid w:val="00747CBE"/>
    <w:rsid w:val="00747EDE"/>
    <w:rsid w:val="00750E0A"/>
    <w:rsid w:val="00751543"/>
    <w:rsid w:val="0075210E"/>
    <w:rsid w:val="007522D6"/>
    <w:rsid w:val="007527E5"/>
    <w:rsid w:val="00754595"/>
    <w:rsid w:val="007545C4"/>
    <w:rsid w:val="00754AFA"/>
    <w:rsid w:val="00755B60"/>
    <w:rsid w:val="00757B73"/>
    <w:rsid w:val="00757C52"/>
    <w:rsid w:val="007608A9"/>
    <w:rsid w:val="0076156C"/>
    <w:rsid w:val="00761C01"/>
    <w:rsid w:val="00762FD7"/>
    <w:rsid w:val="00763A7B"/>
    <w:rsid w:val="00763E6F"/>
    <w:rsid w:val="00763F87"/>
    <w:rsid w:val="00764010"/>
    <w:rsid w:val="00765660"/>
    <w:rsid w:val="00765EDE"/>
    <w:rsid w:val="0076652C"/>
    <w:rsid w:val="00767FDF"/>
    <w:rsid w:val="007700B9"/>
    <w:rsid w:val="00770631"/>
    <w:rsid w:val="0077277F"/>
    <w:rsid w:val="00772CEC"/>
    <w:rsid w:val="00772F5D"/>
    <w:rsid w:val="00772FF8"/>
    <w:rsid w:val="00774988"/>
    <w:rsid w:val="0077503C"/>
    <w:rsid w:val="00775470"/>
    <w:rsid w:val="00776C9C"/>
    <w:rsid w:val="00776D3B"/>
    <w:rsid w:val="00776D41"/>
    <w:rsid w:val="0077737C"/>
    <w:rsid w:val="0077772A"/>
    <w:rsid w:val="0078096A"/>
    <w:rsid w:val="00781C48"/>
    <w:rsid w:val="0078234C"/>
    <w:rsid w:val="00782395"/>
    <w:rsid w:val="007824BA"/>
    <w:rsid w:val="00782744"/>
    <w:rsid w:val="00782A70"/>
    <w:rsid w:val="00783464"/>
    <w:rsid w:val="007838EB"/>
    <w:rsid w:val="0078393A"/>
    <w:rsid w:val="0078425E"/>
    <w:rsid w:val="007844EE"/>
    <w:rsid w:val="00784515"/>
    <w:rsid w:val="0078458D"/>
    <w:rsid w:val="00784956"/>
    <w:rsid w:val="0078501D"/>
    <w:rsid w:val="00785169"/>
    <w:rsid w:val="00785695"/>
    <w:rsid w:val="00785796"/>
    <w:rsid w:val="00786455"/>
    <w:rsid w:val="00786D82"/>
    <w:rsid w:val="0078714A"/>
    <w:rsid w:val="007900DF"/>
    <w:rsid w:val="00791DD5"/>
    <w:rsid w:val="007923F9"/>
    <w:rsid w:val="00792A9D"/>
    <w:rsid w:val="00792E3E"/>
    <w:rsid w:val="00793399"/>
    <w:rsid w:val="007939DD"/>
    <w:rsid w:val="0079415C"/>
    <w:rsid w:val="007941D5"/>
    <w:rsid w:val="00794235"/>
    <w:rsid w:val="00794F58"/>
    <w:rsid w:val="00795116"/>
    <w:rsid w:val="00795BEC"/>
    <w:rsid w:val="0079613E"/>
    <w:rsid w:val="007A0350"/>
    <w:rsid w:val="007A0A39"/>
    <w:rsid w:val="007A0CAC"/>
    <w:rsid w:val="007A0D06"/>
    <w:rsid w:val="007A1102"/>
    <w:rsid w:val="007A319D"/>
    <w:rsid w:val="007A354E"/>
    <w:rsid w:val="007A3EF4"/>
    <w:rsid w:val="007A59C7"/>
    <w:rsid w:val="007A5B4C"/>
    <w:rsid w:val="007A651D"/>
    <w:rsid w:val="007A69FC"/>
    <w:rsid w:val="007A7743"/>
    <w:rsid w:val="007A7DC7"/>
    <w:rsid w:val="007B017E"/>
    <w:rsid w:val="007B0193"/>
    <w:rsid w:val="007B09E3"/>
    <w:rsid w:val="007B0F5A"/>
    <w:rsid w:val="007B14E6"/>
    <w:rsid w:val="007B168A"/>
    <w:rsid w:val="007B187A"/>
    <w:rsid w:val="007B1B04"/>
    <w:rsid w:val="007B2863"/>
    <w:rsid w:val="007B2EB8"/>
    <w:rsid w:val="007B3331"/>
    <w:rsid w:val="007B3862"/>
    <w:rsid w:val="007B3A16"/>
    <w:rsid w:val="007B503A"/>
    <w:rsid w:val="007B5291"/>
    <w:rsid w:val="007B5884"/>
    <w:rsid w:val="007B75C1"/>
    <w:rsid w:val="007B77A3"/>
    <w:rsid w:val="007B78E2"/>
    <w:rsid w:val="007B7E50"/>
    <w:rsid w:val="007B7E68"/>
    <w:rsid w:val="007C0454"/>
    <w:rsid w:val="007C06A0"/>
    <w:rsid w:val="007C09A3"/>
    <w:rsid w:val="007C1115"/>
    <w:rsid w:val="007C1B36"/>
    <w:rsid w:val="007C2074"/>
    <w:rsid w:val="007C2882"/>
    <w:rsid w:val="007C3C6F"/>
    <w:rsid w:val="007C4C4E"/>
    <w:rsid w:val="007C4F14"/>
    <w:rsid w:val="007C550C"/>
    <w:rsid w:val="007C6810"/>
    <w:rsid w:val="007C6B25"/>
    <w:rsid w:val="007C6CBA"/>
    <w:rsid w:val="007C6EEC"/>
    <w:rsid w:val="007C6F72"/>
    <w:rsid w:val="007C77F6"/>
    <w:rsid w:val="007D09A4"/>
    <w:rsid w:val="007D0ABD"/>
    <w:rsid w:val="007D1BB9"/>
    <w:rsid w:val="007D275B"/>
    <w:rsid w:val="007D386F"/>
    <w:rsid w:val="007D3928"/>
    <w:rsid w:val="007D4FE6"/>
    <w:rsid w:val="007D5B9E"/>
    <w:rsid w:val="007D5F4A"/>
    <w:rsid w:val="007D6CEB"/>
    <w:rsid w:val="007D6D70"/>
    <w:rsid w:val="007D73EC"/>
    <w:rsid w:val="007D7A63"/>
    <w:rsid w:val="007E0C21"/>
    <w:rsid w:val="007E0E21"/>
    <w:rsid w:val="007E1104"/>
    <w:rsid w:val="007E1FF4"/>
    <w:rsid w:val="007E2FEA"/>
    <w:rsid w:val="007E335F"/>
    <w:rsid w:val="007E3596"/>
    <w:rsid w:val="007E4089"/>
    <w:rsid w:val="007E5598"/>
    <w:rsid w:val="007E5F96"/>
    <w:rsid w:val="007E6263"/>
    <w:rsid w:val="007E629D"/>
    <w:rsid w:val="007E79BE"/>
    <w:rsid w:val="007E7A3E"/>
    <w:rsid w:val="007E7E73"/>
    <w:rsid w:val="007F07C8"/>
    <w:rsid w:val="007F183E"/>
    <w:rsid w:val="007F2DBE"/>
    <w:rsid w:val="007F3958"/>
    <w:rsid w:val="007F39EA"/>
    <w:rsid w:val="007F42AA"/>
    <w:rsid w:val="007F4439"/>
    <w:rsid w:val="007F4933"/>
    <w:rsid w:val="007F518C"/>
    <w:rsid w:val="007F5EDC"/>
    <w:rsid w:val="007F60EB"/>
    <w:rsid w:val="00800275"/>
    <w:rsid w:val="00800D6B"/>
    <w:rsid w:val="00801016"/>
    <w:rsid w:val="008015F5"/>
    <w:rsid w:val="008015FC"/>
    <w:rsid w:val="00801785"/>
    <w:rsid w:val="00801C98"/>
    <w:rsid w:val="00801E49"/>
    <w:rsid w:val="008022CC"/>
    <w:rsid w:val="00802863"/>
    <w:rsid w:val="008028C2"/>
    <w:rsid w:val="00802B57"/>
    <w:rsid w:val="00803191"/>
    <w:rsid w:val="008039EB"/>
    <w:rsid w:val="00803B0F"/>
    <w:rsid w:val="00804526"/>
    <w:rsid w:val="00804853"/>
    <w:rsid w:val="008060D9"/>
    <w:rsid w:val="00807CED"/>
    <w:rsid w:val="00807E7F"/>
    <w:rsid w:val="00811078"/>
    <w:rsid w:val="008110D0"/>
    <w:rsid w:val="00811A88"/>
    <w:rsid w:val="008120AB"/>
    <w:rsid w:val="00813463"/>
    <w:rsid w:val="00813E02"/>
    <w:rsid w:val="00816B05"/>
    <w:rsid w:val="00816BD1"/>
    <w:rsid w:val="0082044B"/>
    <w:rsid w:val="0082079F"/>
    <w:rsid w:val="00821362"/>
    <w:rsid w:val="00821CA4"/>
    <w:rsid w:val="00822150"/>
    <w:rsid w:val="00822C5B"/>
    <w:rsid w:val="0082319B"/>
    <w:rsid w:val="00824CB4"/>
    <w:rsid w:val="00825E81"/>
    <w:rsid w:val="00830FA0"/>
    <w:rsid w:val="0083106B"/>
    <w:rsid w:val="0083212B"/>
    <w:rsid w:val="008324F6"/>
    <w:rsid w:val="00832E66"/>
    <w:rsid w:val="00833482"/>
    <w:rsid w:val="008336E9"/>
    <w:rsid w:val="0083381C"/>
    <w:rsid w:val="00834B74"/>
    <w:rsid w:val="00835499"/>
    <w:rsid w:val="00837491"/>
    <w:rsid w:val="0083770F"/>
    <w:rsid w:val="0084018C"/>
    <w:rsid w:val="00841974"/>
    <w:rsid w:val="00841A25"/>
    <w:rsid w:val="00841F45"/>
    <w:rsid w:val="0084432D"/>
    <w:rsid w:val="0084607A"/>
    <w:rsid w:val="0084607D"/>
    <w:rsid w:val="00846504"/>
    <w:rsid w:val="00850521"/>
    <w:rsid w:val="00850971"/>
    <w:rsid w:val="00850BA6"/>
    <w:rsid w:val="00850BD2"/>
    <w:rsid w:val="00851591"/>
    <w:rsid w:val="00851615"/>
    <w:rsid w:val="00851BE0"/>
    <w:rsid w:val="00851E5A"/>
    <w:rsid w:val="00851FBC"/>
    <w:rsid w:val="00854308"/>
    <w:rsid w:val="00854827"/>
    <w:rsid w:val="00854B35"/>
    <w:rsid w:val="00854E15"/>
    <w:rsid w:val="0085626D"/>
    <w:rsid w:val="00856793"/>
    <w:rsid w:val="00856CB0"/>
    <w:rsid w:val="0085756B"/>
    <w:rsid w:val="00860098"/>
    <w:rsid w:val="0086049D"/>
    <w:rsid w:val="008608C0"/>
    <w:rsid w:val="00861D7D"/>
    <w:rsid w:val="00862B42"/>
    <w:rsid w:val="00862DFF"/>
    <w:rsid w:val="00863105"/>
    <w:rsid w:val="00863285"/>
    <w:rsid w:val="00865AEE"/>
    <w:rsid w:val="008663D1"/>
    <w:rsid w:val="00866A39"/>
    <w:rsid w:val="00866E6B"/>
    <w:rsid w:val="00867001"/>
    <w:rsid w:val="00870B66"/>
    <w:rsid w:val="00870CCA"/>
    <w:rsid w:val="0087104B"/>
    <w:rsid w:val="008718F3"/>
    <w:rsid w:val="008723CE"/>
    <w:rsid w:val="008725B3"/>
    <w:rsid w:val="008726C5"/>
    <w:rsid w:val="008737CE"/>
    <w:rsid w:val="00873960"/>
    <w:rsid w:val="00873DBB"/>
    <w:rsid w:val="008741B6"/>
    <w:rsid w:val="00875110"/>
    <w:rsid w:val="00875630"/>
    <w:rsid w:val="00875F33"/>
    <w:rsid w:val="0087719B"/>
    <w:rsid w:val="0087736F"/>
    <w:rsid w:val="00877437"/>
    <w:rsid w:val="00877682"/>
    <w:rsid w:val="00877941"/>
    <w:rsid w:val="00877CAA"/>
    <w:rsid w:val="0088137A"/>
    <w:rsid w:val="00881D2E"/>
    <w:rsid w:val="00882429"/>
    <w:rsid w:val="008829C9"/>
    <w:rsid w:val="008846E7"/>
    <w:rsid w:val="00885DFC"/>
    <w:rsid w:val="0088696E"/>
    <w:rsid w:val="00886F62"/>
    <w:rsid w:val="00890545"/>
    <w:rsid w:val="00890AA4"/>
    <w:rsid w:val="00890D3F"/>
    <w:rsid w:val="0089215C"/>
    <w:rsid w:val="00892341"/>
    <w:rsid w:val="00892AFC"/>
    <w:rsid w:val="00895784"/>
    <w:rsid w:val="00895D85"/>
    <w:rsid w:val="00897CF1"/>
    <w:rsid w:val="00897EFB"/>
    <w:rsid w:val="008A07E0"/>
    <w:rsid w:val="008A0AE3"/>
    <w:rsid w:val="008A0EEB"/>
    <w:rsid w:val="008A115E"/>
    <w:rsid w:val="008A13F3"/>
    <w:rsid w:val="008A19AF"/>
    <w:rsid w:val="008A3947"/>
    <w:rsid w:val="008A3F13"/>
    <w:rsid w:val="008A4058"/>
    <w:rsid w:val="008A44BB"/>
    <w:rsid w:val="008A4658"/>
    <w:rsid w:val="008A46E9"/>
    <w:rsid w:val="008A5059"/>
    <w:rsid w:val="008A52C1"/>
    <w:rsid w:val="008A532F"/>
    <w:rsid w:val="008A53AE"/>
    <w:rsid w:val="008A5824"/>
    <w:rsid w:val="008A60A5"/>
    <w:rsid w:val="008A62C6"/>
    <w:rsid w:val="008A65C4"/>
    <w:rsid w:val="008A6773"/>
    <w:rsid w:val="008A68DC"/>
    <w:rsid w:val="008B0246"/>
    <w:rsid w:val="008B02D1"/>
    <w:rsid w:val="008B0C8C"/>
    <w:rsid w:val="008B220C"/>
    <w:rsid w:val="008B2902"/>
    <w:rsid w:val="008B3D17"/>
    <w:rsid w:val="008B4150"/>
    <w:rsid w:val="008B4B2D"/>
    <w:rsid w:val="008B4DF2"/>
    <w:rsid w:val="008B554A"/>
    <w:rsid w:val="008B599B"/>
    <w:rsid w:val="008B6015"/>
    <w:rsid w:val="008B6AFE"/>
    <w:rsid w:val="008B6F0F"/>
    <w:rsid w:val="008B72C9"/>
    <w:rsid w:val="008C04C5"/>
    <w:rsid w:val="008C15B8"/>
    <w:rsid w:val="008C266E"/>
    <w:rsid w:val="008C2C2F"/>
    <w:rsid w:val="008C36D2"/>
    <w:rsid w:val="008C3F06"/>
    <w:rsid w:val="008C549B"/>
    <w:rsid w:val="008C6229"/>
    <w:rsid w:val="008C6AC3"/>
    <w:rsid w:val="008D13F0"/>
    <w:rsid w:val="008D14B3"/>
    <w:rsid w:val="008D1526"/>
    <w:rsid w:val="008D27A8"/>
    <w:rsid w:val="008D2B36"/>
    <w:rsid w:val="008D3629"/>
    <w:rsid w:val="008D3C96"/>
    <w:rsid w:val="008D413B"/>
    <w:rsid w:val="008D44A6"/>
    <w:rsid w:val="008D47A9"/>
    <w:rsid w:val="008D47F6"/>
    <w:rsid w:val="008D4AD2"/>
    <w:rsid w:val="008D4E1F"/>
    <w:rsid w:val="008D601C"/>
    <w:rsid w:val="008D6BA3"/>
    <w:rsid w:val="008D71B7"/>
    <w:rsid w:val="008E1367"/>
    <w:rsid w:val="008E1CE3"/>
    <w:rsid w:val="008E1D06"/>
    <w:rsid w:val="008E2AB3"/>
    <w:rsid w:val="008E31C6"/>
    <w:rsid w:val="008E3D8D"/>
    <w:rsid w:val="008E440B"/>
    <w:rsid w:val="008E523B"/>
    <w:rsid w:val="008E71A9"/>
    <w:rsid w:val="008F0DCA"/>
    <w:rsid w:val="008F0DFF"/>
    <w:rsid w:val="008F14FD"/>
    <w:rsid w:val="008F1FE5"/>
    <w:rsid w:val="008F2CCB"/>
    <w:rsid w:val="008F2D36"/>
    <w:rsid w:val="008F2FB3"/>
    <w:rsid w:val="008F3235"/>
    <w:rsid w:val="008F4063"/>
    <w:rsid w:val="008F443E"/>
    <w:rsid w:val="008F45E2"/>
    <w:rsid w:val="008F479B"/>
    <w:rsid w:val="008F6B33"/>
    <w:rsid w:val="008F713F"/>
    <w:rsid w:val="008F7691"/>
    <w:rsid w:val="008F772E"/>
    <w:rsid w:val="008F7AC9"/>
    <w:rsid w:val="008F7B57"/>
    <w:rsid w:val="0090038C"/>
    <w:rsid w:val="00901529"/>
    <w:rsid w:val="009020E8"/>
    <w:rsid w:val="00902D7B"/>
    <w:rsid w:val="00903991"/>
    <w:rsid w:val="009050BE"/>
    <w:rsid w:val="00905E52"/>
    <w:rsid w:val="009072A8"/>
    <w:rsid w:val="00911D3F"/>
    <w:rsid w:val="009132E7"/>
    <w:rsid w:val="00913440"/>
    <w:rsid w:val="009139FB"/>
    <w:rsid w:val="009143B4"/>
    <w:rsid w:val="00914F8F"/>
    <w:rsid w:val="0091642B"/>
    <w:rsid w:val="00916512"/>
    <w:rsid w:val="009166BC"/>
    <w:rsid w:val="0091683D"/>
    <w:rsid w:val="00916849"/>
    <w:rsid w:val="00920893"/>
    <w:rsid w:val="00921378"/>
    <w:rsid w:val="0092193A"/>
    <w:rsid w:val="00921D03"/>
    <w:rsid w:val="00922FEA"/>
    <w:rsid w:val="00924578"/>
    <w:rsid w:val="0092515E"/>
    <w:rsid w:val="00925F06"/>
    <w:rsid w:val="009262BE"/>
    <w:rsid w:val="00926591"/>
    <w:rsid w:val="00927159"/>
    <w:rsid w:val="00927AA9"/>
    <w:rsid w:val="009301DF"/>
    <w:rsid w:val="00930AD4"/>
    <w:rsid w:val="00930D4A"/>
    <w:rsid w:val="0093144E"/>
    <w:rsid w:val="00931929"/>
    <w:rsid w:val="009320A9"/>
    <w:rsid w:val="0093253F"/>
    <w:rsid w:val="00933BB2"/>
    <w:rsid w:val="0093477F"/>
    <w:rsid w:val="00934831"/>
    <w:rsid w:val="00934B71"/>
    <w:rsid w:val="0093540B"/>
    <w:rsid w:val="009355D3"/>
    <w:rsid w:val="009356A3"/>
    <w:rsid w:val="00937D02"/>
    <w:rsid w:val="00937E76"/>
    <w:rsid w:val="00941140"/>
    <w:rsid w:val="00941315"/>
    <w:rsid w:val="00941F77"/>
    <w:rsid w:val="00942235"/>
    <w:rsid w:val="00942279"/>
    <w:rsid w:val="009431BC"/>
    <w:rsid w:val="00943A19"/>
    <w:rsid w:val="00943B51"/>
    <w:rsid w:val="00943D0D"/>
    <w:rsid w:val="009442F3"/>
    <w:rsid w:val="00944B64"/>
    <w:rsid w:val="00944F83"/>
    <w:rsid w:val="0094527D"/>
    <w:rsid w:val="00950A5C"/>
    <w:rsid w:val="00951F13"/>
    <w:rsid w:val="00952A1D"/>
    <w:rsid w:val="00952AF2"/>
    <w:rsid w:val="00952D91"/>
    <w:rsid w:val="00953365"/>
    <w:rsid w:val="00953373"/>
    <w:rsid w:val="009533C6"/>
    <w:rsid w:val="00954C4D"/>
    <w:rsid w:val="00954C68"/>
    <w:rsid w:val="00954E86"/>
    <w:rsid w:val="009555E2"/>
    <w:rsid w:val="00955F90"/>
    <w:rsid w:val="00956479"/>
    <w:rsid w:val="00957037"/>
    <w:rsid w:val="00957549"/>
    <w:rsid w:val="0096089A"/>
    <w:rsid w:val="00960E56"/>
    <w:rsid w:val="00961022"/>
    <w:rsid w:val="00961185"/>
    <w:rsid w:val="00961A93"/>
    <w:rsid w:val="00961D80"/>
    <w:rsid w:val="009620A8"/>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2A01"/>
    <w:rsid w:val="0097428A"/>
    <w:rsid w:val="00975708"/>
    <w:rsid w:val="00975EB9"/>
    <w:rsid w:val="009760EC"/>
    <w:rsid w:val="009769F9"/>
    <w:rsid w:val="00977715"/>
    <w:rsid w:val="00980617"/>
    <w:rsid w:val="00980B7E"/>
    <w:rsid w:val="009825AF"/>
    <w:rsid w:val="00982B08"/>
    <w:rsid w:val="00982C45"/>
    <w:rsid w:val="00983762"/>
    <w:rsid w:val="00983EE2"/>
    <w:rsid w:val="0098494A"/>
    <w:rsid w:val="009856A3"/>
    <w:rsid w:val="00987103"/>
    <w:rsid w:val="009903C1"/>
    <w:rsid w:val="00990745"/>
    <w:rsid w:val="009914FE"/>
    <w:rsid w:val="00991753"/>
    <w:rsid w:val="009919F6"/>
    <w:rsid w:val="00991A5B"/>
    <w:rsid w:val="00991B08"/>
    <w:rsid w:val="00991D13"/>
    <w:rsid w:val="009927D8"/>
    <w:rsid w:val="00992D5E"/>
    <w:rsid w:val="0099310F"/>
    <w:rsid w:val="009932D8"/>
    <w:rsid w:val="0099371E"/>
    <w:rsid w:val="00993761"/>
    <w:rsid w:val="00994894"/>
    <w:rsid w:val="00995057"/>
    <w:rsid w:val="009951B9"/>
    <w:rsid w:val="00996154"/>
    <w:rsid w:val="00996678"/>
    <w:rsid w:val="00996BF5"/>
    <w:rsid w:val="009974C8"/>
    <w:rsid w:val="00997EB2"/>
    <w:rsid w:val="009A09DB"/>
    <w:rsid w:val="009A1424"/>
    <w:rsid w:val="009A21AC"/>
    <w:rsid w:val="009A2D74"/>
    <w:rsid w:val="009A31B9"/>
    <w:rsid w:val="009A45B4"/>
    <w:rsid w:val="009A52E1"/>
    <w:rsid w:val="009A5E05"/>
    <w:rsid w:val="009A618A"/>
    <w:rsid w:val="009A7066"/>
    <w:rsid w:val="009B1C56"/>
    <w:rsid w:val="009B1E76"/>
    <w:rsid w:val="009B30C1"/>
    <w:rsid w:val="009B31EE"/>
    <w:rsid w:val="009B32D5"/>
    <w:rsid w:val="009B47BC"/>
    <w:rsid w:val="009B4A68"/>
    <w:rsid w:val="009B4CE9"/>
    <w:rsid w:val="009B64FC"/>
    <w:rsid w:val="009B65B6"/>
    <w:rsid w:val="009B78B8"/>
    <w:rsid w:val="009B7B1B"/>
    <w:rsid w:val="009C0607"/>
    <w:rsid w:val="009C08B0"/>
    <w:rsid w:val="009C0912"/>
    <w:rsid w:val="009C0C14"/>
    <w:rsid w:val="009C0CA8"/>
    <w:rsid w:val="009C0F17"/>
    <w:rsid w:val="009C3B06"/>
    <w:rsid w:val="009C54A8"/>
    <w:rsid w:val="009C589E"/>
    <w:rsid w:val="009C5C7F"/>
    <w:rsid w:val="009C62A2"/>
    <w:rsid w:val="009D00F3"/>
    <w:rsid w:val="009D0F3F"/>
    <w:rsid w:val="009D27FC"/>
    <w:rsid w:val="009D4C60"/>
    <w:rsid w:val="009D5F0D"/>
    <w:rsid w:val="009D61E7"/>
    <w:rsid w:val="009D7ED2"/>
    <w:rsid w:val="009E0740"/>
    <w:rsid w:val="009E1199"/>
    <w:rsid w:val="009E251D"/>
    <w:rsid w:val="009E2BFF"/>
    <w:rsid w:val="009E2FF0"/>
    <w:rsid w:val="009E3A65"/>
    <w:rsid w:val="009E45D9"/>
    <w:rsid w:val="009E49B2"/>
    <w:rsid w:val="009F01AC"/>
    <w:rsid w:val="009F075D"/>
    <w:rsid w:val="009F15E6"/>
    <w:rsid w:val="009F1D1B"/>
    <w:rsid w:val="009F2924"/>
    <w:rsid w:val="009F2D7E"/>
    <w:rsid w:val="009F2DF4"/>
    <w:rsid w:val="009F473A"/>
    <w:rsid w:val="009F4804"/>
    <w:rsid w:val="009F5271"/>
    <w:rsid w:val="009F59C1"/>
    <w:rsid w:val="009F62B0"/>
    <w:rsid w:val="009F6334"/>
    <w:rsid w:val="009F6977"/>
    <w:rsid w:val="009F6CC3"/>
    <w:rsid w:val="009F7616"/>
    <w:rsid w:val="00A005C3"/>
    <w:rsid w:val="00A01A3E"/>
    <w:rsid w:val="00A01A8C"/>
    <w:rsid w:val="00A02E4E"/>
    <w:rsid w:val="00A030EA"/>
    <w:rsid w:val="00A04CD1"/>
    <w:rsid w:val="00A05064"/>
    <w:rsid w:val="00A05D24"/>
    <w:rsid w:val="00A06FD2"/>
    <w:rsid w:val="00A101B1"/>
    <w:rsid w:val="00A10B3C"/>
    <w:rsid w:val="00A114B4"/>
    <w:rsid w:val="00A135AE"/>
    <w:rsid w:val="00A15BF7"/>
    <w:rsid w:val="00A16154"/>
    <w:rsid w:val="00A16314"/>
    <w:rsid w:val="00A16B01"/>
    <w:rsid w:val="00A179E9"/>
    <w:rsid w:val="00A17AAB"/>
    <w:rsid w:val="00A201F5"/>
    <w:rsid w:val="00A21A33"/>
    <w:rsid w:val="00A21AFF"/>
    <w:rsid w:val="00A21C88"/>
    <w:rsid w:val="00A22CB6"/>
    <w:rsid w:val="00A238EB"/>
    <w:rsid w:val="00A24585"/>
    <w:rsid w:val="00A2541D"/>
    <w:rsid w:val="00A26AEE"/>
    <w:rsid w:val="00A27CC7"/>
    <w:rsid w:val="00A27DA0"/>
    <w:rsid w:val="00A3139C"/>
    <w:rsid w:val="00A318A6"/>
    <w:rsid w:val="00A3255A"/>
    <w:rsid w:val="00A32659"/>
    <w:rsid w:val="00A3331B"/>
    <w:rsid w:val="00A33409"/>
    <w:rsid w:val="00A350B3"/>
    <w:rsid w:val="00A3564A"/>
    <w:rsid w:val="00A3714B"/>
    <w:rsid w:val="00A37301"/>
    <w:rsid w:val="00A373D4"/>
    <w:rsid w:val="00A37B08"/>
    <w:rsid w:val="00A40CE3"/>
    <w:rsid w:val="00A420D6"/>
    <w:rsid w:val="00A435CE"/>
    <w:rsid w:val="00A43C02"/>
    <w:rsid w:val="00A43CCC"/>
    <w:rsid w:val="00A43D9B"/>
    <w:rsid w:val="00A4408A"/>
    <w:rsid w:val="00A45109"/>
    <w:rsid w:val="00A46279"/>
    <w:rsid w:val="00A46661"/>
    <w:rsid w:val="00A474D8"/>
    <w:rsid w:val="00A47E1D"/>
    <w:rsid w:val="00A5009F"/>
    <w:rsid w:val="00A507A1"/>
    <w:rsid w:val="00A50AF3"/>
    <w:rsid w:val="00A517B6"/>
    <w:rsid w:val="00A51B15"/>
    <w:rsid w:val="00A52A83"/>
    <w:rsid w:val="00A52AE3"/>
    <w:rsid w:val="00A53C1E"/>
    <w:rsid w:val="00A53DB0"/>
    <w:rsid w:val="00A5417F"/>
    <w:rsid w:val="00A54BAC"/>
    <w:rsid w:val="00A556D8"/>
    <w:rsid w:val="00A55D9B"/>
    <w:rsid w:val="00A5622C"/>
    <w:rsid w:val="00A56C50"/>
    <w:rsid w:val="00A57DF3"/>
    <w:rsid w:val="00A60959"/>
    <w:rsid w:val="00A627D5"/>
    <w:rsid w:val="00A62A99"/>
    <w:rsid w:val="00A62C06"/>
    <w:rsid w:val="00A62FE2"/>
    <w:rsid w:val="00A635A3"/>
    <w:rsid w:val="00A646AA"/>
    <w:rsid w:val="00A64D21"/>
    <w:rsid w:val="00A65FAC"/>
    <w:rsid w:val="00A66E9A"/>
    <w:rsid w:val="00A6766E"/>
    <w:rsid w:val="00A67831"/>
    <w:rsid w:val="00A67D96"/>
    <w:rsid w:val="00A67F7A"/>
    <w:rsid w:val="00A7004E"/>
    <w:rsid w:val="00A700FC"/>
    <w:rsid w:val="00A732CA"/>
    <w:rsid w:val="00A73718"/>
    <w:rsid w:val="00A73ABD"/>
    <w:rsid w:val="00A73AC5"/>
    <w:rsid w:val="00A74E1E"/>
    <w:rsid w:val="00A75340"/>
    <w:rsid w:val="00A766B8"/>
    <w:rsid w:val="00A769C4"/>
    <w:rsid w:val="00A76A19"/>
    <w:rsid w:val="00A77F5E"/>
    <w:rsid w:val="00A8001A"/>
    <w:rsid w:val="00A800A4"/>
    <w:rsid w:val="00A81140"/>
    <w:rsid w:val="00A8328A"/>
    <w:rsid w:val="00A85E67"/>
    <w:rsid w:val="00A86B2A"/>
    <w:rsid w:val="00A87537"/>
    <w:rsid w:val="00A90814"/>
    <w:rsid w:val="00A90942"/>
    <w:rsid w:val="00A91191"/>
    <w:rsid w:val="00A92491"/>
    <w:rsid w:val="00A92FCE"/>
    <w:rsid w:val="00A930F0"/>
    <w:rsid w:val="00A93563"/>
    <w:rsid w:val="00A94529"/>
    <w:rsid w:val="00A95D46"/>
    <w:rsid w:val="00A96A09"/>
    <w:rsid w:val="00A96F28"/>
    <w:rsid w:val="00AA19E6"/>
    <w:rsid w:val="00AA316F"/>
    <w:rsid w:val="00AA326A"/>
    <w:rsid w:val="00AA4B36"/>
    <w:rsid w:val="00AA5641"/>
    <w:rsid w:val="00AA59CD"/>
    <w:rsid w:val="00AA605C"/>
    <w:rsid w:val="00AA6579"/>
    <w:rsid w:val="00AA6F34"/>
    <w:rsid w:val="00AA7088"/>
    <w:rsid w:val="00AA7255"/>
    <w:rsid w:val="00AB080F"/>
    <w:rsid w:val="00AB140D"/>
    <w:rsid w:val="00AB2291"/>
    <w:rsid w:val="00AB6165"/>
    <w:rsid w:val="00AB78AB"/>
    <w:rsid w:val="00AC00D8"/>
    <w:rsid w:val="00AC01B2"/>
    <w:rsid w:val="00AC03F9"/>
    <w:rsid w:val="00AC07BF"/>
    <w:rsid w:val="00AC0AEE"/>
    <w:rsid w:val="00AC1EF9"/>
    <w:rsid w:val="00AC1FA3"/>
    <w:rsid w:val="00AC404E"/>
    <w:rsid w:val="00AC486A"/>
    <w:rsid w:val="00AC4A9E"/>
    <w:rsid w:val="00AC519A"/>
    <w:rsid w:val="00AC5283"/>
    <w:rsid w:val="00AC537E"/>
    <w:rsid w:val="00AC6851"/>
    <w:rsid w:val="00AC68B2"/>
    <w:rsid w:val="00AC6C93"/>
    <w:rsid w:val="00AC6D73"/>
    <w:rsid w:val="00AC703F"/>
    <w:rsid w:val="00AC7BC6"/>
    <w:rsid w:val="00AD03F6"/>
    <w:rsid w:val="00AD129B"/>
    <w:rsid w:val="00AD1A35"/>
    <w:rsid w:val="00AD1C2F"/>
    <w:rsid w:val="00AD2010"/>
    <w:rsid w:val="00AD22C3"/>
    <w:rsid w:val="00AD268E"/>
    <w:rsid w:val="00AD50B3"/>
    <w:rsid w:val="00AD56DC"/>
    <w:rsid w:val="00AD58FA"/>
    <w:rsid w:val="00AD6DB1"/>
    <w:rsid w:val="00AD77C4"/>
    <w:rsid w:val="00AE00D1"/>
    <w:rsid w:val="00AE1F94"/>
    <w:rsid w:val="00AE2513"/>
    <w:rsid w:val="00AE3A3A"/>
    <w:rsid w:val="00AE3E6A"/>
    <w:rsid w:val="00AE4D95"/>
    <w:rsid w:val="00AE5652"/>
    <w:rsid w:val="00AE583C"/>
    <w:rsid w:val="00AE7149"/>
    <w:rsid w:val="00AE76A0"/>
    <w:rsid w:val="00AF1165"/>
    <w:rsid w:val="00AF14E4"/>
    <w:rsid w:val="00AF1AAD"/>
    <w:rsid w:val="00AF2BD0"/>
    <w:rsid w:val="00AF31BC"/>
    <w:rsid w:val="00AF36D9"/>
    <w:rsid w:val="00AF403A"/>
    <w:rsid w:val="00AF4B6D"/>
    <w:rsid w:val="00AF4F7D"/>
    <w:rsid w:val="00AF584B"/>
    <w:rsid w:val="00AF70DD"/>
    <w:rsid w:val="00AF729E"/>
    <w:rsid w:val="00AF7F04"/>
    <w:rsid w:val="00B00A3B"/>
    <w:rsid w:val="00B00A79"/>
    <w:rsid w:val="00B00BBF"/>
    <w:rsid w:val="00B012DD"/>
    <w:rsid w:val="00B01679"/>
    <w:rsid w:val="00B01E0E"/>
    <w:rsid w:val="00B0246B"/>
    <w:rsid w:val="00B03859"/>
    <w:rsid w:val="00B03881"/>
    <w:rsid w:val="00B03E33"/>
    <w:rsid w:val="00B04DCA"/>
    <w:rsid w:val="00B05776"/>
    <w:rsid w:val="00B05E70"/>
    <w:rsid w:val="00B06F4F"/>
    <w:rsid w:val="00B070F6"/>
    <w:rsid w:val="00B074D3"/>
    <w:rsid w:val="00B077F7"/>
    <w:rsid w:val="00B137F2"/>
    <w:rsid w:val="00B1386B"/>
    <w:rsid w:val="00B1434A"/>
    <w:rsid w:val="00B14B30"/>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FE3"/>
    <w:rsid w:val="00B25556"/>
    <w:rsid w:val="00B262D3"/>
    <w:rsid w:val="00B269E3"/>
    <w:rsid w:val="00B274E3"/>
    <w:rsid w:val="00B27C6B"/>
    <w:rsid w:val="00B3059E"/>
    <w:rsid w:val="00B306E6"/>
    <w:rsid w:val="00B31846"/>
    <w:rsid w:val="00B34CB9"/>
    <w:rsid w:val="00B34EC9"/>
    <w:rsid w:val="00B35216"/>
    <w:rsid w:val="00B35BCB"/>
    <w:rsid w:val="00B365A7"/>
    <w:rsid w:val="00B366B2"/>
    <w:rsid w:val="00B36A20"/>
    <w:rsid w:val="00B36F53"/>
    <w:rsid w:val="00B37032"/>
    <w:rsid w:val="00B37299"/>
    <w:rsid w:val="00B37851"/>
    <w:rsid w:val="00B40189"/>
    <w:rsid w:val="00B40231"/>
    <w:rsid w:val="00B40655"/>
    <w:rsid w:val="00B40921"/>
    <w:rsid w:val="00B41F34"/>
    <w:rsid w:val="00B41FB3"/>
    <w:rsid w:val="00B42BD8"/>
    <w:rsid w:val="00B443AB"/>
    <w:rsid w:val="00B448C7"/>
    <w:rsid w:val="00B4552D"/>
    <w:rsid w:val="00B45BD6"/>
    <w:rsid w:val="00B45BD9"/>
    <w:rsid w:val="00B466A0"/>
    <w:rsid w:val="00B5031D"/>
    <w:rsid w:val="00B504F9"/>
    <w:rsid w:val="00B50AD4"/>
    <w:rsid w:val="00B50BD5"/>
    <w:rsid w:val="00B51498"/>
    <w:rsid w:val="00B5180B"/>
    <w:rsid w:val="00B52D5C"/>
    <w:rsid w:val="00B52FA8"/>
    <w:rsid w:val="00B54DA5"/>
    <w:rsid w:val="00B55501"/>
    <w:rsid w:val="00B5589C"/>
    <w:rsid w:val="00B56366"/>
    <w:rsid w:val="00B5666C"/>
    <w:rsid w:val="00B60A3B"/>
    <w:rsid w:val="00B618FF"/>
    <w:rsid w:val="00B62048"/>
    <w:rsid w:val="00B62D85"/>
    <w:rsid w:val="00B63D2E"/>
    <w:rsid w:val="00B63EE5"/>
    <w:rsid w:val="00B646E1"/>
    <w:rsid w:val="00B64835"/>
    <w:rsid w:val="00B64DD1"/>
    <w:rsid w:val="00B6505A"/>
    <w:rsid w:val="00B659A4"/>
    <w:rsid w:val="00B65BF6"/>
    <w:rsid w:val="00B662D7"/>
    <w:rsid w:val="00B66389"/>
    <w:rsid w:val="00B666B4"/>
    <w:rsid w:val="00B673DA"/>
    <w:rsid w:val="00B67BCA"/>
    <w:rsid w:val="00B67E07"/>
    <w:rsid w:val="00B701A2"/>
    <w:rsid w:val="00B70BC1"/>
    <w:rsid w:val="00B7165B"/>
    <w:rsid w:val="00B71AA6"/>
    <w:rsid w:val="00B71B7E"/>
    <w:rsid w:val="00B71ED4"/>
    <w:rsid w:val="00B73D15"/>
    <w:rsid w:val="00B74F4C"/>
    <w:rsid w:val="00B76AC6"/>
    <w:rsid w:val="00B7706D"/>
    <w:rsid w:val="00B77A80"/>
    <w:rsid w:val="00B77F24"/>
    <w:rsid w:val="00B80068"/>
    <w:rsid w:val="00B81185"/>
    <w:rsid w:val="00B81DA6"/>
    <w:rsid w:val="00B81F75"/>
    <w:rsid w:val="00B829FB"/>
    <w:rsid w:val="00B830DD"/>
    <w:rsid w:val="00B83455"/>
    <w:rsid w:val="00B83890"/>
    <w:rsid w:val="00B83FF1"/>
    <w:rsid w:val="00B84C84"/>
    <w:rsid w:val="00B84EBB"/>
    <w:rsid w:val="00B85B21"/>
    <w:rsid w:val="00B85C7C"/>
    <w:rsid w:val="00B868EC"/>
    <w:rsid w:val="00B90EC1"/>
    <w:rsid w:val="00B91E66"/>
    <w:rsid w:val="00B9271F"/>
    <w:rsid w:val="00B92BBB"/>
    <w:rsid w:val="00B92CBA"/>
    <w:rsid w:val="00B93D68"/>
    <w:rsid w:val="00B94C94"/>
    <w:rsid w:val="00B95C8C"/>
    <w:rsid w:val="00B96129"/>
    <w:rsid w:val="00B9647E"/>
    <w:rsid w:val="00B96649"/>
    <w:rsid w:val="00B9768C"/>
    <w:rsid w:val="00B97EB4"/>
    <w:rsid w:val="00B97F79"/>
    <w:rsid w:val="00BA0064"/>
    <w:rsid w:val="00BA1059"/>
    <w:rsid w:val="00BA2771"/>
    <w:rsid w:val="00BA28EC"/>
    <w:rsid w:val="00BA3521"/>
    <w:rsid w:val="00BA5008"/>
    <w:rsid w:val="00BA5058"/>
    <w:rsid w:val="00BA6044"/>
    <w:rsid w:val="00BA64DE"/>
    <w:rsid w:val="00BA71CF"/>
    <w:rsid w:val="00BB164F"/>
    <w:rsid w:val="00BB1BDF"/>
    <w:rsid w:val="00BB2539"/>
    <w:rsid w:val="00BB36C1"/>
    <w:rsid w:val="00BB3AE1"/>
    <w:rsid w:val="00BB5513"/>
    <w:rsid w:val="00BB60E4"/>
    <w:rsid w:val="00BB653E"/>
    <w:rsid w:val="00BB79C7"/>
    <w:rsid w:val="00BC06B1"/>
    <w:rsid w:val="00BC11BB"/>
    <w:rsid w:val="00BC1806"/>
    <w:rsid w:val="00BC18D4"/>
    <w:rsid w:val="00BC2C39"/>
    <w:rsid w:val="00BC3A7F"/>
    <w:rsid w:val="00BC4597"/>
    <w:rsid w:val="00BC470A"/>
    <w:rsid w:val="00BC4D41"/>
    <w:rsid w:val="00BC59DC"/>
    <w:rsid w:val="00BC6A2C"/>
    <w:rsid w:val="00BC6A55"/>
    <w:rsid w:val="00BC75A7"/>
    <w:rsid w:val="00BC770B"/>
    <w:rsid w:val="00BD05C1"/>
    <w:rsid w:val="00BD246C"/>
    <w:rsid w:val="00BD48BB"/>
    <w:rsid w:val="00BD4F74"/>
    <w:rsid w:val="00BD5766"/>
    <w:rsid w:val="00BD58D9"/>
    <w:rsid w:val="00BD59B0"/>
    <w:rsid w:val="00BD5A2A"/>
    <w:rsid w:val="00BD6183"/>
    <w:rsid w:val="00BD6BAE"/>
    <w:rsid w:val="00BD6E61"/>
    <w:rsid w:val="00BD7232"/>
    <w:rsid w:val="00BD7483"/>
    <w:rsid w:val="00BE0AED"/>
    <w:rsid w:val="00BE2055"/>
    <w:rsid w:val="00BE234B"/>
    <w:rsid w:val="00BE251C"/>
    <w:rsid w:val="00BE2969"/>
    <w:rsid w:val="00BE3185"/>
    <w:rsid w:val="00BE3814"/>
    <w:rsid w:val="00BE3B02"/>
    <w:rsid w:val="00BE4672"/>
    <w:rsid w:val="00BE46FC"/>
    <w:rsid w:val="00BE4B35"/>
    <w:rsid w:val="00BE5A67"/>
    <w:rsid w:val="00BE5B82"/>
    <w:rsid w:val="00BE6311"/>
    <w:rsid w:val="00BE6418"/>
    <w:rsid w:val="00BE6815"/>
    <w:rsid w:val="00BF00FF"/>
    <w:rsid w:val="00BF0C46"/>
    <w:rsid w:val="00BF2808"/>
    <w:rsid w:val="00BF2A81"/>
    <w:rsid w:val="00BF3348"/>
    <w:rsid w:val="00BF4D43"/>
    <w:rsid w:val="00BF4D96"/>
    <w:rsid w:val="00BF5BC3"/>
    <w:rsid w:val="00BF659B"/>
    <w:rsid w:val="00BF6C75"/>
    <w:rsid w:val="00BF7493"/>
    <w:rsid w:val="00BF7837"/>
    <w:rsid w:val="00BF7ABD"/>
    <w:rsid w:val="00C00DD9"/>
    <w:rsid w:val="00C013FE"/>
    <w:rsid w:val="00C01C3D"/>
    <w:rsid w:val="00C01C91"/>
    <w:rsid w:val="00C0254C"/>
    <w:rsid w:val="00C02CF8"/>
    <w:rsid w:val="00C03111"/>
    <w:rsid w:val="00C03E00"/>
    <w:rsid w:val="00C06E55"/>
    <w:rsid w:val="00C06FC6"/>
    <w:rsid w:val="00C072DB"/>
    <w:rsid w:val="00C07A96"/>
    <w:rsid w:val="00C10EDB"/>
    <w:rsid w:val="00C11EAD"/>
    <w:rsid w:val="00C122D6"/>
    <w:rsid w:val="00C12A9A"/>
    <w:rsid w:val="00C12CB1"/>
    <w:rsid w:val="00C13458"/>
    <w:rsid w:val="00C135A6"/>
    <w:rsid w:val="00C14933"/>
    <w:rsid w:val="00C1589A"/>
    <w:rsid w:val="00C15F11"/>
    <w:rsid w:val="00C163F2"/>
    <w:rsid w:val="00C1696F"/>
    <w:rsid w:val="00C1782F"/>
    <w:rsid w:val="00C20078"/>
    <w:rsid w:val="00C20365"/>
    <w:rsid w:val="00C20A61"/>
    <w:rsid w:val="00C217AA"/>
    <w:rsid w:val="00C21EAE"/>
    <w:rsid w:val="00C224F8"/>
    <w:rsid w:val="00C24BD1"/>
    <w:rsid w:val="00C24E2D"/>
    <w:rsid w:val="00C263AE"/>
    <w:rsid w:val="00C2674B"/>
    <w:rsid w:val="00C268CC"/>
    <w:rsid w:val="00C27D01"/>
    <w:rsid w:val="00C30087"/>
    <w:rsid w:val="00C302AF"/>
    <w:rsid w:val="00C30E66"/>
    <w:rsid w:val="00C327F7"/>
    <w:rsid w:val="00C33008"/>
    <w:rsid w:val="00C3336A"/>
    <w:rsid w:val="00C3397F"/>
    <w:rsid w:val="00C33CA6"/>
    <w:rsid w:val="00C33EC3"/>
    <w:rsid w:val="00C347EC"/>
    <w:rsid w:val="00C355CD"/>
    <w:rsid w:val="00C35B78"/>
    <w:rsid w:val="00C36F44"/>
    <w:rsid w:val="00C37222"/>
    <w:rsid w:val="00C37360"/>
    <w:rsid w:val="00C374C5"/>
    <w:rsid w:val="00C37BA7"/>
    <w:rsid w:val="00C37CA4"/>
    <w:rsid w:val="00C37D60"/>
    <w:rsid w:val="00C37E07"/>
    <w:rsid w:val="00C40566"/>
    <w:rsid w:val="00C42071"/>
    <w:rsid w:val="00C423C4"/>
    <w:rsid w:val="00C42F91"/>
    <w:rsid w:val="00C434C9"/>
    <w:rsid w:val="00C43933"/>
    <w:rsid w:val="00C43B70"/>
    <w:rsid w:val="00C45158"/>
    <w:rsid w:val="00C4690D"/>
    <w:rsid w:val="00C46ABF"/>
    <w:rsid w:val="00C47F65"/>
    <w:rsid w:val="00C5026D"/>
    <w:rsid w:val="00C50312"/>
    <w:rsid w:val="00C50608"/>
    <w:rsid w:val="00C52ED6"/>
    <w:rsid w:val="00C536F2"/>
    <w:rsid w:val="00C5458D"/>
    <w:rsid w:val="00C5491A"/>
    <w:rsid w:val="00C550A4"/>
    <w:rsid w:val="00C553A1"/>
    <w:rsid w:val="00C55966"/>
    <w:rsid w:val="00C55B65"/>
    <w:rsid w:val="00C565F1"/>
    <w:rsid w:val="00C56BCB"/>
    <w:rsid w:val="00C5702B"/>
    <w:rsid w:val="00C579F1"/>
    <w:rsid w:val="00C60B24"/>
    <w:rsid w:val="00C62F46"/>
    <w:rsid w:val="00C65596"/>
    <w:rsid w:val="00C66339"/>
    <w:rsid w:val="00C6695A"/>
    <w:rsid w:val="00C66A96"/>
    <w:rsid w:val="00C66B65"/>
    <w:rsid w:val="00C66FD4"/>
    <w:rsid w:val="00C6716A"/>
    <w:rsid w:val="00C6749F"/>
    <w:rsid w:val="00C67C7F"/>
    <w:rsid w:val="00C7069F"/>
    <w:rsid w:val="00C70A80"/>
    <w:rsid w:val="00C710C2"/>
    <w:rsid w:val="00C713E4"/>
    <w:rsid w:val="00C7227B"/>
    <w:rsid w:val="00C72494"/>
    <w:rsid w:val="00C726D2"/>
    <w:rsid w:val="00C72F27"/>
    <w:rsid w:val="00C73725"/>
    <w:rsid w:val="00C75350"/>
    <w:rsid w:val="00C75585"/>
    <w:rsid w:val="00C75786"/>
    <w:rsid w:val="00C7596C"/>
    <w:rsid w:val="00C75C19"/>
    <w:rsid w:val="00C75E98"/>
    <w:rsid w:val="00C75F02"/>
    <w:rsid w:val="00C7676A"/>
    <w:rsid w:val="00C77596"/>
    <w:rsid w:val="00C806E1"/>
    <w:rsid w:val="00C807EF"/>
    <w:rsid w:val="00C80C0D"/>
    <w:rsid w:val="00C80EF0"/>
    <w:rsid w:val="00C80F8C"/>
    <w:rsid w:val="00C82851"/>
    <w:rsid w:val="00C83603"/>
    <w:rsid w:val="00C8392F"/>
    <w:rsid w:val="00C83DDD"/>
    <w:rsid w:val="00C848D9"/>
    <w:rsid w:val="00C85C73"/>
    <w:rsid w:val="00C85FD2"/>
    <w:rsid w:val="00C86C35"/>
    <w:rsid w:val="00C86E7B"/>
    <w:rsid w:val="00C87FDE"/>
    <w:rsid w:val="00C90A04"/>
    <w:rsid w:val="00C90C03"/>
    <w:rsid w:val="00C90E84"/>
    <w:rsid w:val="00C917B4"/>
    <w:rsid w:val="00C91FCD"/>
    <w:rsid w:val="00C92238"/>
    <w:rsid w:val="00C9243E"/>
    <w:rsid w:val="00C92E3C"/>
    <w:rsid w:val="00C93230"/>
    <w:rsid w:val="00C936B9"/>
    <w:rsid w:val="00C941A1"/>
    <w:rsid w:val="00C94421"/>
    <w:rsid w:val="00C95675"/>
    <w:rsid w:val="00C95B1C"/>
    <w:rsid w:val="00C95F8E"/>
    <w:rsid w:val="00C95FDF"/>
    <w:rsid w:val="00C967AB"/>
    <w:rsid w:val="00C9784F"/>
    <w:rsid w:val="00CA1478"/>
    <w:rsid w:val="00CA1BCF"/>
    <w:rsid w:val="00CA1F37"/>
    <w:rsid w:val="00CA21A0"/>
    <w:rsid w:val="00CA31A8"/>
    <w:rsid w:val="00CA4360"/>
    <w:rsid w:val="00CA5356"/>
    <w:rsid w:val="00CA58A7"/>
    <w:rsid w:val="00CA60E4"/>
    <w:rsid w:val="00CA7967"/>
    <w:rsid w:val="00CA7CFF"/>
    <w:rsid w:val="00CB032B"/>
    <w:rsid w:val="00CB06FE"/>
    <w:rsid w:val="00CB081F"/>
    <w:rsid w:val="00CB22E6"/>
    <w:rsid w:val="00CB240B"/>
    <w:rsid w:val="00CB322B"/>
    <w:rsid w:val="00CB4563"/>
    <w:rsid w:val="00CB5029"/>
    <w:rsid w:val="00CB52A2"/>
    <w:rsid w:val="00CB5A00"/>
    <w:rsid w:val="00CB70A9"/>
    <w:rsid w:val="00CB70AF"/>
    <w:rsid w:val="00CB719A"/>
    <w:rsid w:val="00CB77F7"/>
    <w:rsid w:val="00CB7828"/>
    <w:rsid w:val="00CB7845"/>
    <w:rsid w:val="00CC07F4"/>
    <w:rsid w:val="00CC12D5"/>
    <w:rsid w:val="00CC12F0"/>
    <w:rsid w:val="00CC16C7"/>
    <w:rsid w:val="00CC54F8"/>
    <w:rsid w:val="00CC5A44"/>
    <w:rsid w:val="00CC5AEE"/>
    <w:rsid w:val="00CC66E5"/>
    <w:rsid w:val="00CC7083"/>
    <w:rsid w:val="00CC730D"/>
    <w:rsid w:val="00CC7704"/>
    <w:rsid w:val="00CD04B7"/>
    <w:rsid w:val="00CD0EF8"/>
    <w:rsid w:val="00CD123D"/>
    <w:rsid w:val="00CD20FF"/>
    <w:rsid w:val="00CD289E"/>
    <w:rsid w:val="00CD3124"/>
    <w:rsid w:val="00CD3F79"/>
    <w:rsid w:val="00CD45B7"/>
    <w:rsid w:val="00CD4C7E"/>
    <w:rsid w:val="00CD515B"/>
    <w:rsid w:val="00CD68E5"/>
    <w:rsid w:val="00CD6CF9"/>
    <w:rsid w:val="00CD6FA9"/>
    <w:rsid w:val="00CD7930"/>
    <w:rsid w:val="00CD7977"/>
    <w:rsid w:val="00CE0082"/>
    <w:rsid w:val="00CE00AA"/>
    <w:rsid w:val="00CE0843"/>
    <w:rsid w:val="00CE08E7"/>
    <w:rsid w:val="00CE2BC5"/>
    <w:rsid w:val="00CE6A09"/>
    <w:rsid w:val="00CF0275"/>
    <w:rsid w:val="00CF0953"/>
    <w:rsid w:val="00CF0A1E"/>
    <w:rsid w:val="00CF1285"/>
    <w:rsid w:val="00CF25A8"/>
    <w:rsid w:val="00CF25D7"/>
    <w:rsid w:val="00CF30E7"/>
    <w:rsid w:val="00CF38C5"/>
    <w:rsid w:val="00CF3DC1"/>
    <w:rsid w:val="00CF3F05"/>
    <w:rsid w:val="00CF412A"/>
    <w:rsid w:val="00CF4864"/>
    <w:rsid w:val="00CF486E"/>
    <w:rsid w:val="00CF51DB"/>
    <w:rsid w:val="00CF5C70"/>
    <w:rsid w:val="00CF7681"/>
    <w:rsid w:val="00CF7FF9"/>
    <w:rsid w:val="00D00DEB"/>
    <w:rsid w:val="00D0245C"/>
    <w:rsid w:val="00D03444"/>
    <w:rsid w:val="00D04592"/>
    <w:rsid w:val="00D06012"/>
    <w:rsid w:val="00D06AB1"/>
    <w:rsid w:val="00D06D17"/>
    <w:rsid w:val="00D10ACF"/>
    <w:rsid w:val="00D11459"/>
    <w:rsid w:val="00D11BA3"/>
    <w:rsid w:val="00D12181"/>
    <w:rsid w:val="00D12AAE"/>
    <w:rsid w:val="00D13454"/>
    <w:rsid w:val="00D134E8"/>
    <w:rsid w:val="00D13651"/>
    <w:rsid w:val="00D13FF2"/>
    <w:rsid w:val="00D15979"/>
    <w:rsid w:val="00D163E8"/>
    <w:rsid w:val="00D170AD"/>
    <w:rsid w:val="00D201F2"/>
    <w:rsid w:val="00D207DD"/>
    <w:rsid w:val="00D21098"/>
    <w:rsid w:val="00D236AC"/>
    <w:rsid w:val="00D23C74"/>
    <w:rsid w:val="00D24C89"/>
    <w:rsid w:val="00D24CE2"/>
    <w:rsid w:val="00D25E88"/>
    <w:rsid w:val="00D267C9"/>
    <w:rsid w:val="00D26FA5"/>
    <w:rsid w:val="00D27C96"/>
    <w:rsid w:val="00D3013E"/>
    <w:rsid w:val="00D3194D"/>
    <w:rsid w:val="00D3218E"/>
    <w:rsid w:val="00D3320A"/>
    <w:rsid w:val="00D333CC"/>
    <w:rsid w:val="00D33563"/>
    <w:rsid w:val="00D3399A"/>
    <w:rsid w:val="00D33EAD"/>
    <w:rsid w:val="00D340E5"/>
    <w:rsid w:val="00D34CF4"/>
    <w:rsid w:val="00D34FC3"/>
    <w:rsid w:val="00D35466"/>
    <w:rsid w:val="00D35DCB"/>
    <w:rsid w:val="00D3614A"/>
    <w:rsid w:val="00D37E8A"/>
    <w:rsid w:val="00D40677"/>
    <w:rsid w:val="00D4150E"/>
    <w:rsid w:val="00D41A11"/>
    <w:rsid w:val="00D41B47"/>
    <w:rsid w:val="00D425DC"/>
    <w:rsid w:val="00D425F6"/>
    <w:rsid w:val="00D45815"/>
    <w:rsid w:val="00D4647E"/>
    <w:rsid w:val="00D4759E"/>
    <w:rsid w:val="00D50EE1"/>
    <w:rsid w:val="00D51FD2"/>
    <w:rsid w:val="00D532B6"/>
    <w:rsid w:val="00D53ADF"/>
    <w:rsid w:val="00D53BBF"/>
    <w:rsid w:val="00D53C6D"/>
    <w:rsid w:val="00D53D9A"/>
    <w:rsid w:val="00D54D03"/>
    <w:rsid w:val="00D55350"/>
    <w:rsid w:val="00D55C78"/>
    <w:rsid w:val="00D55E6F"/>
    <w:rsid w:val="00D56429"/>
    <w:rsid w:val="00D57AF9"/>
    <w:rsid w:val="00D61042"/>
    <w:rsid w:val="00D6145E"/>
    <w:rsid w:val="00D6191F"/>
    <w:rsid w:val="00D63218"/>
    <w:rsid w:val="00D63E82"/>
    <w:rsid w:val="00D63FB4"/>
    <w:rsid w:val="00D645CB"/>
    <w:rsid w:val="00D64895"/>
    <w:rsid w:val="00D6494E"/>
    <w:rsid w:val="00D650A8"/>
    <w:rsid w:val="00D6546D"/>
    <w:rsid w:val="00D65BDB"/>
    <w:rsid w:val="00D67262"/>
    <w:rsid w:val="00D675D9"/>
    <w:rsid w:val="00D70261"/>
    <w:rsid w:val="00D7072C"/>
    <w:rsid w:val="00D717C8"/>
    <w:rsid w:val="00D725FC"/>
    <w:rsid w:val="00D726BB"/>
    <w:rsid w:val="00D7321B"/>
    <w:rsid w:val="00D73B09"/>
    <w:rsid w:val="00D74EF9"/>
    <w:rsid w:val="00D75B34"/>
    <w:rsid w:val="00D75C92"/>
    <w:rsid w:val="00D75F4D"/>
    <w:rsid w:val="00D77430"/>
    <w:rsid w:val="00D778EF"/>
    <w:rsid w:val="00D80C68"/>
    <w:rsid w:val="00D81B40"/>
    <w:rsid w:val="00D82D2C"/>
    <w:rsid w:val="00D843FE"/>
    <w:rsid w:val="00D84442"/>
    <w:rsid w:val="00D8456D"/>
    <w:rsid w:val="00D84FBA"/>
    <w:rsid w:val="00D8532D"/>
    <w:rsid w:val="00D85691"/>
    <w:rsid w:val="00D85BB2"/>
    <w:rsid w:val="00D85C2E"/>
    <w:rsid w:val="00D865E0"/>
    <w:rsid w:val="00D8755D"/>
    <w:rsid w:val="00D8755E"/>
    <w:rsid w:val="00D8761B"/>
    <w:rsid w:val="00D90130"/>
    <w:rsid w:val="00D90138"/>
    <w:rsid w:val="00D9073A"/>
    <w:rsid w:val="00D90F03"/>
    <w:rsid w:val="00D92F47"/>
    <w:rsid w:val="00D93204"/>
    <w:rsid w:val="00D94F2C"/>
    <w:rsid w:val="00D9557B"/>
    <w:rsid w:val="00D95827"/>
    <w:rsid w:val="00D96998"/>
    <w:rsid w:val="00D9742B"/>
    <w:rsid w:val="00D97754"/>
    <w:rsid w:val="00D97B91"/>
    <w:rsid w:val="00DA01BE"/>
    <w:rsid w:val="00DA038F"/>
    <w:rsid w:val="00DA04F1"/>
    <w:rsid w:val="00DA0A4F"/>
    <w:rsid w:val="00DA1666"/>
    <w:rsid w:val="00DA2BD2"/>
    <w:rsid w:val="00DA402E"/>
    <w:rsid w:val="00DA41E3"/>
    <w:rsid w:val="00DA50F5"/>
    <w:rsid w:val="00DA5A87"/>
    <w:rsid w:val="00DA5F44"/>
    <w:rsid w:val="00DA7283"/>
    <w:rsid w:val="00DA728E"/>
    <w:rsid w:val="00DB0398"/>
    <w:rsid w:val="00DB0911"/>
    <w:rsid w:val="00DB0D60"/>
    <w:rsid w:val="00DB1054"/>
    <w:rsid w:val="00DB2AF8"/>
    <w:rsid w:val="00DB47B2"/>
    <w:rsid w:val="00DB5DFC"/>
    <w:rsid w:val="00DB63ED"/>
    <w:rsid w:val="00DB6452"/>
    <w:rsid w:val="00DC043C"/>
    <w:rsid w:val="00DC0894"/>
    <w:rsid w:val="00DC104B"/>
    <w:rsid w:val="00DC1692"/>
    <w:rsid w:val="00DC1BFC"/>
    <w:rsid w:val="00DC21CF"/>
    <w:rsid w:val="00DC26EF"/>
    <w:rsid w:val="00DC34A3"/>
    <w:rsid w:val="00DC36A7"/>
    <w:rsid w:val="00DC3844"/>
    <w:rsid w:val="00DC3962"/>
    <w:rsid w:val="00DC3AD8"/>
    <w:rsid w:val="00DC404C"/>
    <w:rsid w:val="00DC46E9"/>
    <w:rsid w:val="00DC4820"/>
    <w:rsid w:val="00DC4B63"/>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B33"/>
    <w:rsid w:val="00DE1509"/>
    <w:rsid w:val="00DE1938"/>
    <w:rsid w:val="00DE1BB4"/>
    <w:rsid w:val="00DE293C"/>
    <w:rsid w:val="00DE2F40"/>
    <w:rsid w:val="00DE2FE4"/>
    <w:rsid w:val="00DE3A9C"/>
    <w:rsid w:val="00DE4DF8"/>
    <w:rsid w:val="00DE4FB9"/>
    <w:rsid w:val="00DE4FD4"/>
    <w:rsid w:val="00DE572A"/>
    <w:rsid w:val="00DE5A26"/>
    <w:rsid w:val="00DE7065"/>
    <w:rsid w:val="00DF0083"/>
    <w:rsid w:val="00DF009A"/>
    <w:rsid w:val="00DF0851"/>
    <w:rsid w:val="00DF0BDE"/>
    <w:rsid w:val="00DF12DC"/>
    <w:rsid w:val="00DF1975"/>
    <w:rsid w:val="00DF1A0E"/>
    <w:rsid w:val="00DF1C01"/>
    <w:rsid w:val="00DF49AD"/>
    <w:rsid w:val="00DF538C"/>
    <w:rsid w:val="00DF565A"/>
    <w:rsid w:val="00DF592F"/>
    <w:rsid w:val="00DF6352"/>
    <w:rsid w:val="00DF6707"/>
    <w:rsid w:val="00DF6E04"/>
    <w:rsid w:val="00E006F6"/>
    <w:rsid w:val="00E00CB0"/>
    <w:rsid w:val="00E01506"/>
    <w:rsid w:val="00E016A4"/>
    <w:rsid w:val="00E01F1B"/>
    <w:rsid w:val="00E02E40"/>
    <w:rsid w:val="00E035B9"/>
    <w:rsid w:val="00E03854"/>
    <w:rsid w:val="00E0410A"/>
    <w:rsid w:val="00E04E3B"/>
    <w:rsid w:val="00E05349"/>
    <w:rsid w:val="00E065F0"/>
    <w:rsid w:val="00E068FC"/>
    <w:rsid w:val="00E07049"/>
    <w:rsid w:val="00E10829"/>
    <w:rsid w:val="00E11DD0"/>
    <w:rsid w:val="00E12DEC"/>
    <w:rsid w:val="00E13296"/>
    <w:rsid w:val="00E13DDC"/>
    <w:rsid w:val="00E142DE"/>
    <w:rsid w:val="00E14B18"/>
    <w:rsid w:val="00E14D4F"/>
    <w:rsid w:val="00E16021"/>
    <w:rsid w:val="00E162C1"/>
    <w:rsid w:val="00E16E21"/>
    <w:rsid w:val="00E177E7"/>
    <w:rsid w:val="00E178FE"/>
    <w:rsid w:val="00E17F55"/>
    <w:rsid w:val="00E20681"/>
    <w:rsid w:val="00E20807"/>
    <w:rsid w:val="00E20D2E"/>
    <w:rsid w:val="00E20EB1"/>
    <w:rsid w:val="00E215F3"/>
    <w:rsid w:val="00E21913"/>
    <w:rsid w:val="00E22004"/>
    <w:rsid w:val="00E236AD"/>
    <w:rsid w:val="00E239A5"/>
    <w:rsid w:val="00E243EE"/>
    <w:rsid w:val="00E24630"/>
    <w:rsid w:val="00E258AE"/>
    <w:rsid w:val="00E25B34"/>
    <w:rsid w:val="00E26326"/>
    <w:rsid w:val="00E26DF8"/>
    <w:rsid w:val="00E279B3"/>
    <w:rsid w:val="00E30092"/>
    <w:rsid w:val="00E3092B"/>
    <w:rsid w:val="00E30AB4"/>
    <w:rsid w:val="00E31819"/>
    <w:rsid w:val="00E31D78"/>
    <w:rsid w:val="00E33969"/>
    <w:rsid w:val="00E35728"/>
    <w:rsid w:val="00E35BC6"/>
    <w:rsid w:val="00E35F5A"/>
    <w:rsid w:val="00E369BA"/>
    <w:rsid w:val="00E36EA6"/>
    <w:rsid w:val="00E37A3C"/>
    <w:rsid w:val="00E40561"/>
    <w:rsid w:val="00E40702"/>
    <w:rsid w:val="00E4111C"/>
    <w:rsid w:val="00E41A2B"/>
    <w:rsid w:val="00E41F81"/>
    <w:rsid w:val="00E4271C"/>
    <w:rsid w:val="00E42D84"/>
    <w:rsid w:val="00E42E49"/>
    <w:rsid w:val="00E43015"/>
    <w:rsid w:val="00E437B3"/>
    <w:rsid w:val="00E437FD"/>
    <w:rsid w:val="00E4411B"/>
    <w:rsid w:val="00E44DB9"/>
    <w:rsid w:val="00E455EB"/>
    <w:rsid w:val="00E456E8"/>
    <w:rsid w:val="00E456E9"/>
    <w:rsid w:val="00E46091"/>
    <w:rsid w:val="00E469C3"/>
    <w:rsid w:val="00E47DBF"/>
    <w:rsid w:val="00E509AC"/>
    <w:rsid w:val="00E5124D"/>
    <w:rsid w:val="00E51D4C"/>
    <w:rsid w:val="00E520B6"/>
    <w:rsid w:val="00E52645"/>
    <w:rsid w:val="00E52A20"/>
    <w:rsid w:val="00E52B09"/>
    <w:rsid w:val="00E535AC"/>
    <w:rsid w:val="00E53DF3"/>
    <w:rsid w:val="00E541C4"/>
    <w:rsid w:val="00E54FB4"/>
    <w:rsid w:val="00E55AC2"/>
    <w:rsid w:val="00E561ED"/>
    <w:rsid w:val="00E56D90"/>
    <w:rsid w:val="00E56E82"/>
    <w:rsid w:val="00E57C2D"/>
    <w:rsid w:val="00E601C6"/>
    <w:rsid w:val="00E60461"/>
    <w:rsid w:val="00E609E7"/>
    <w:rsid w:val="00E61755"/>
    <w:rsid w:val="00E61B12"/>
    <w:rsid w:val="00E61CFD"/>
    <w:rsid w:val="00E61D96"/>
    <w:rsid w:val="00E61F2A"/>
    <w:rsid w:val="00E6205A"/>
    <w:rsid w:val="00E623A5"/>
    <w:rsid w:val="00E63210"/>
    <w:rsid w:val="00E66754"/>
    <w:rsid w:val="00E67CCD"/>
    <w:rsid w:val="00E70C75"/>
    <w:rsid w:val="00E71314"/>
    <w:rsid w:val="00E7199D"/>
    <w:rsid w:val="00E723FD"/>
    <w:rsid w:val="00E727A9"/>
    <w:rsid w:val="00E72D3C"/>
    <w:rsid w:val="00E74AEB"/>
    <w:rsid w:val="00E75CA7"/>
    <w:rsid w:val="00E76940"/>
    <w:rsid w:val="00E77045"/>
    <w:rsid w:val="00E77CEB"/>
    <w:rsid w:val="00E77DAB"/>
    <w:rsid w:val="00E805C0"/>
    <w:rsid w:val="00E81B4A"/>
    <w:rsid w:val="00E82102"/>
    <w:rsid w:val="00E82CED"/>
    <w:rsid w:val="00E83145"/>
    <w:rsid w:val="00E83FE2"/>
    <w:rsid w:val="00E84FE1"/>
    <w:rsid w:val="00E86855"/>
    <w:rsid w:val="00E86E4F"/>
    <w:rsid w:val="00E87D65"/>
    <w:rsid w:val="00E90915"/>
    <w:rsid w:val="00E927D6"/>
    <w:rsid w:val="00E92995"/>
    <w:rsid w:val="00E92AC2"/>
    <w:rsid w:val="00E951A5"/>
    <w:rsid w:val="00E95BF6"/>
    <w:rsid w:val="00E9691F"/>
    <w:rsid w:val="00EA01EC"/>
    <w:rsid w:val="00EA1279"/>
    <w:rsid w:val="00EA22F1"/>
    <w:rsid w:val="00EA2BC4"/>
    <w:rsid w:val="00EA2EBB"/>
    <w:rsid w:val="00EA3328"/>
    <w:rsid w:val="00EA3844"/>
    <w:rsid w:val="00EA44E2"/>
    <w:rsid w:val="00EA4784"/>
    <w:rsid w:val="00EA5C33"/>
    <w:rsid w:val="00EA60BF"/>
    <w:rsid w:val="00EA62D1"/>
    <w:rsid w:val="00EA645D"/>
    <w:rsid w:val="00EA6A6D"/>
    <w:rsid w:val="00EA7063"/>
    <w:rsid w:val="00EA7740"/>
    <w:rsid w:val="00EA7E91"/>
    <w:rsid w:val="00EB16BA"/>
    <w:rsid w:val="00EB1D5C"/>
    <w:rsid w:val="00EB257C"/>
    <w:rsid w:val="00EB2E92"/>
    <w:rsid w:val="00EB3C89"/>
    <w:rsid w:val="00EB4C66"/>
    <w:rsid w:val="00EB502C"/>
    <w:rsid w:val="00EB5089"/>
    <w:rsid w:val="00EB50D8"/>
    <w:rsid w:val="00EB5451"/>
    <w:rsid w:val="00EB5D86"/>
    <w:rsid w:val="00EB617F"/>
    <w:rsid w:val="00EB646F"/>
    <w:rsid w:val="00EB78DD"/>
    <w:rsid w:val="00EC0A3F"/>
    <w:rsid w:val="00EC0D38"/>
    <w:rsid w:val="00EC0F3E"/>
    <w:rsid w:val="00EC12E0"/>
    <w:rsid w:val="00EC156B"/>
    <w:rsid w:val="00EC1C7F"/>
    <w:rsid w:val="00EC3E73"/>
    <w:rsid w:val="00EC4ECD"/>
    <w:rsid w:val="00EC59EE"/>
    <w:rsid w:val="00EC5D60"/>
    <w:rsid w:val="00EC60E1"/>
    <w:rsid w:val="00EC6F9C"/>
    <w:rsid w:val="00EC70F2"/>
    <w:rsid w:val="00EC780B"/>
    <w:rsid w:val="00EC7F47"/>
    <w:rsid w:val="00ED0FDB"/>
    <w:rsid w:val="00ED1BE4"/>
    <w:rsid w:val="00ED3200"/>
    <w:rsid w:val="00ED378D"/>
    <w:rsid w:val="00ED4677"/>
    <w:rsid w:val="00ED4D1C"/>
    <w:rsid w:val="00ED50C5"/>
    <w:rsid w:val="00ED55E2"/>
    <w:rsid w:val="00ED587D"/>
    <w:rsid w:val="00ED5C06"/>
    <w:rsid w:val="00ED5C1D"/>
    <w:rsid w:val="00ED5FA7"/>
    <w:rsid w:val="00ED6877"/>
    <w:rsid w:val="00ED6979"/>
    <w:rsid w:val="00ED72AF"/>
    <w:rsid w:val="00ED72EB"/>
    <w:rsid w:val="00ED755F"/>
    <w:rsid w:val="00ED7585"/>
    <w:rsid w:val="00ED7839"/>
    <w:rsid w:val="00ED783A"/>
    <w:rsid w:val="00ED7CEC"/>
    <w:rsid w:val="00EE01A1"/>
    <w:rsid w:val="00EE0D7C"/>
    <w:rsid w:val="00EE170B"/>
    <w:rsid w:val="00EE1DE4"/>
    <w:rsid w:val="00EE1F32"/>
    <w:rsid w:val="00EE4023"/>
    <w:rsid w:val="00EE4107"/>
    <w:rsid w:val="00EE43FE"/>
    <w:rsid w:val="00EE482D"/>
    <w:rsid w:val="00EE4A8B"/>
    <w:rsid w:val="00EE77A9"/>
    <w:rsid w:val="00EF02B5"/>
    <w:rsid w:val="00EF1A6A"/>
    <w:rsid w:val="00EF2EE0"/>
    <w:rsid w:val="00EF3274"/>
    <w:rsid w:val="00EF41B5"/>
    <w:rsid w:val="00EF41CC"/>
    <w:rsid w:val="00EF427F"/>
    <w:rsid w:val="00EF445C"/>
    <w:rsid w:val="00EF52BB"/>
    <w:rsid w:val="00EF556E"/>
    <w:rsid w:val="00EF5949"/>
    <w:rsid w:val="00EF5C85"/>
    <w:rsid w:val="00EF5F51"/>
    <w:rsid w:val="00EF6CE2"/>
    <w:rsid w:val="00EF6FA2"/>
    <w:rsid w:val="00EF740B"/>
    <w:rsid w:val="00EF7A33"/>
    <w:rsid w:val="00EF7CAB"/>
    <w:rsid w:val="00F004E5"/>
    <w:rsid w:val="00F005E7"/>
    <w:rsid w:val="00F010D5"/>
    <w:rsid w:val="00F0169B"/>
    <w:rsid w:val="00F02757"/>
    <w:rsid w:val="00F056F0"/>
    <w:rsid w:val="00F05BCA"/>
    <w:rsid w:val="00F0644C"/>
    <w:rsid w:val="00F070A0"/>
    <w:rsid w:val="00F070E5"/>
    <w:rsid w:val="00F0731F"/>
    <w:rsid w:val="00F077F3"/>
    <w:rsid w:val="00F079CE"/>
    <w:rsid w:val="00F10279"/>
    <w:rsid w:val="00F1065B"/>
    <w:rsid w:val="00F12350"/>
    <w:rsid w:val="00F12469"/>
    <w:rsid w:val="00F12FFA"/>
    <w:rsid w:val="00F1356C"/>
    <w:rsid w:val="00F1617B"/>
    <w:rsid w:val="00F16E7C"/>
    <w:rsid w:val="00F17327"/>
    <w:rsid w:val="00F20507"/>
    <w:rsid w:val="00F20A2F"/>
    <w:rsid w:val="00F210CB"/>
    <w:rsid w:val="00F210FA"/>
    <w:rsid w:val="00F219EA"/>
    <w:rsid w:val="00F21F31"/>
    <w:rsid w:val="00F227C5"/>
    <w:rsid w:val="00F234B5"/>
    <w:rsid w:val="00F23828"/>
    <w:rsid w:val="00F23C6A"/>
    <w:rsid w:val="00F260F7"/>
    <w:rsid w:val="00F261FD"/>
    <w:rsid w:val="00F26E9D"/>
    <w:rsid w:val="00F3007D"/>
    <w:rsid w:val="00F300C1"/>
    <w:rsid w:val="00F3092B"/>
    <w:rsid w:val="00F3094C"/>
    <w:rsid w:val="00F31824"/>
    <w:rsid w:val="00F32C81"/>
    <w:rsid w:val="00F33348"/>
    <w:rsid w:val="00F339B7"/>
    <w:rsid w:val="00F33C02"/>
    <w:rsid w:val="00F34BC1"/>
    <w:rsid w:val="00F34DFA"/>
    <w:rsid w:val="00F35031"/>
    <w:rsid w:val="00F369CB"/>
    <w:rsid w:val="00F37432"/>
    <w:rsid w:val="00F37C8C"/>
    <w:rsid w:val="00F40494"/>
    <w:rsid w:val="00F405F5"/>
    <w:rsid w:val="00F40BB3"/>
    <w:rsid w:val="00F40C1A"/>
    <w:rsid w:val="00F41306"/>
    <w:rsid w:val="00F41E50"/>
    <w:rsid w:val="00F421CB"/>
    <w:rsid w:val="00F42CE1"/>
    <w:rsid w:val="00F430A0"/>
    <w:rsid w:val="00F469EC"/>
    <w:rsid w:val="00F473B1"/>
    <w:rsid w:val="00F475BA"/>
    <w:rsid w:val="00F50088"/>
    <w:rsid w:val="00F5055E"/>
    <w:rsid w:val="00F5191D"/>
    <w:rsid w:val="00F524C4"/>
    <w:rsid w:val="00F52CA6"/>
    <w:rsid w:val="00F52F7B"/>
    <w:rsid w:val="00F538FA"/>
    <w:rsid w:val="00F54C2C"/>
    <w:rsid w:val="00F56971"/>
    <w:rsid w:val="00F56F85"/>
    <w:rsid w:val="00F6117D"/>
    <w:rsid w:val="00F61CF5"/>
    <w:rsid w:val="00F6229D"/>
    <w:rsid w:val="00F6286C"/>
    <w:rsid w:val="00F63019"/>
    <w:rsid w:val="00F6360E"/>
    <w:rsid w:val="00F638A6"/>
    <w:rsid w:val="00F640F0"/>
    <w:rsid w:val="00F640FD"/>
    <w:rsid w:val="00F64EC8"/>
    <w:rsid w:val="00F6586F"/>
    <w:rsid w:val="00F660E7"/>
    <w:rsid w:val="00F6698B"/>
    <w:rsid w:val="00F7007F"/>
    <w:rsid w:val="00F702D3"/>
    <w:rsid w:val="00F709BD"/>
    <w:rsid w:val="00F70FB7"/>
    <w:rsid w:val="00F7278D"/>
    <w:rsid w:val="00F73323"/>
    <w:rsid w:val="00F73B93"/>
    <w:rsid w:val="00F73F82"/>
    <w:rsid w:val="00F74AE4"/>
    <w:rsid w:val="00F74B24"/>
    <w:rsid w:val="00F76521"/>
    <w:rsid w:val="00F77B9C"/>
    <w:rsid w:val="00F80E2A"/>
    <w:rsid w:val="00F812CE"/>
    <w:rsid w:val="00F81607"/>
    <w:rsid w:val="00F81CCF"/>
    <w:rsid w:val="00F82011"/>
    <w:rsid w:val="00F838B9"/>
    <w:rsid w:val="00F83F2E"/>
    <w:rsid w:val="00F849BC"/>
    <w:rsid w:val="00F84B92"/>
    <w:rsid w:val="00F8520E"/>
    <w:rsid w:val="00F86CBE"/>
    <w:rsid w:val="00F86DC1"/>
    <w:rsid w:val="00F87384"/>
    <w:rsid w:val="00F87F69"/>
    <w:rsid w:val="00F9083A"/>
    <w:rsid w:val="00F91457"/>
    <w:rsid w:val="00F9174B"/>
    <w:rsid w:val="00F92C10"/>
    <w:rsid w:val="00F93851"/>
    <w:rsid w:val="00F94290"/>
    <w:rsid w:val="00F952C5"/>
    <w:rsid w:val="00F963EC"/>
    <w:rsid w:val="00F96DDB"/>
    <w:rsid w:val="00F97FB3"/>
    <w:rsid w:val="00FA0F51"/>
    <w:rsid w:val="00FA1590"/>
    <w:rsid w:val="00FA2519"/>
    <w:rsid w:val="00FA294C"/>
    <w:rsid w:val="00FA2BA0"/>
    <w:rsid w:val="00FA2C1C"/>
    <w:rsid w:val="00FA3B5E"/>
    <w:rsid w:val="00FA4640"/>
    <w:rsid w:val="00FA6557"/>
    <w:rsid w:val="00FA6C85"/>
    <w:rsid w:val="00FA6E84"/>
    <w:rsid w:val="00FA71AB"/>
    <w:rsid w:val="00FA7209"/>
    <w:rsid w:val="00FA7746"/>
    <w:rsid w:val="00FB07BE"/>
    <w:rsid w:val="00FB1850"/>
    <w:rsid w:val="00FB1925"/>
    <w:rsid w:val="00FB2F4C"/>
    <w:rsid w:val="00FB300C"/>
    <w:rsid w:val="00FB476C"/>
    <w:rsid w:val="00FB48D6"/>
    <w:rsid w:val="00FB6420"/>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FC0"/>
    <w:rsid w:val="00FC49B3"/>
    <w:rsid w:val="00FC4C93"/>
    <w:rsid w:val="00FC5274"/>
    <w:rsid w:val="00FC52D3"/>
    <w:rsid w:val="00FC5FD4"/>
    <w:rsid w:val="00FC6387"/>
    <w:rsid w:val="00FC79F9"/>
    <w:rsid w:val="00FD06A0"/>
    <w:rsid w:val="00FD0EB6"/>
    <w:rsid w:val="00FD0F0E"/>
    <w:rsid w:val="00FD10F5"/>
    <w:rsid w:val="00FD2A38"/>
    <w:rsid w:val="00FD2B89"/>
    <w:rsid w:val="00FD317B"/>
    <w:rsid w:val="00FD3659"/>
    <w:rsid w:val="00FD38DB"/>
    <w:rsid w:val="00FD3950"/>
    <w:rsid w:val="00FD4A5A"/>
    <w:rsid w:val="00FD4D58"/>
    <w:rsid w:val="00FD5D31"/>
    <w:rsid w:val="00FD5ED0"/>
    <w:rsid w:val="00FD627A"/>
    <w:rsid w:val="00FD654F"/>
    <w:rsid w:val="00FD6FC4"/>
    <w:rsid w:val="00FD718A"/>
    <w:rsid w:val="00FD73A4"/>
    <w:rsid w:val="00FD7589"/>
    <w:rsid w:val="00FE153E"/>
    <w:rsid w:val="00FE2B0E"/>
    <w:rsid w:val="00FE2E18"/>
    <w:rsid w:val="00FE3578"/>
    <w:rsid w:val="00FE3E59"/>
    <w:rsid w:val="00FE5928"/>
    <w:rsid w:val="00FE5EC8"/>
    <w:rsid w:val="00FE6A4F"/>
    <w:rsid w:val="00FE6BFD"/>
    <w:rsid w:val="00FE7109"/>
    <w:rsid w:val="00FE7502"/>
    <w:rsid w:val="00FE75A8"/>
    <w:rsid w:val="00FE76F3"/>
    <w:rsid w:val="00FE78BF"/>
    <w:rsid w:val="00FE7E37"/>
    <w:rsid w:val="00FF0057"/>
    <w:rsid w:val="00FF0085"/>
    <w:rsid w:val="00FF142D"/>
    <w:rsid w:val="00FF1B64"/>
    <w:rsid w:val="00FF1C43"/>
    <w:rsid w:val="00FF2351"/>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09560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659993">
      <w:bodyDiv w:val="1"/>
      <w:marLeft w:val="0"/>
      <w:marRight w:val="0"/>
      <w:marTop w:val="0"/>
      <w:marBottom w:val="0"/>
      <w:divBdr>
        <w:top w:val="none" w:sz="0" w:space="0" w:color="auto"/>
        <w:left w:val="none" w:sz="0" w:space="0" w:color="auto"/>
        <w:bottom w:val="none" w:sz="0" w:space="0" w:color="auto"/>
        <w:right w:val="none" w:sz="0" w:space="0" w:color="auto"/>
      </w:divBdr>
      <w:divsChild>
        <w:div w:id="1820725558">
          <w:marLeft w:val="0"/>
          <w:marRight w:val="0"/>
          <w:marTop w:val="0"/>
          <w:marBottom w:val="101"/>
          <w:divBdr>
            <w:top w:val="none" w:sz="0" w:space="0" w:color="auto"/>
            <w:left w:val="none" w:sz="0" w:space="0" w:color="auto"/>
            <w:bottom w:val="none" w:sz="0" w:space="0" w:color="auto"/>
            <w:right w:val="none" w:sz="0" w:space="0" w:color="auto"/>
          </w:divBdr>
        </w:div>
        <w:div w:id="1457334916">
          <w:marLeft w:val="0"/>
          <w:marRight w:val="0"/>
          <w:marTop w:val="0"/>
          <w:marBottom w:val="101"/>
          <w:divBdr>
            <w:top w:val="none" w:sz="0" w:space="0" w:color="auto"/>
            <w:left w:val="none" w:sz="0" w:space="0" w:color="auto"/>
            <w:bottom w:val="none" w:sz="0" w:space="0" w:color="auto"/>
            <w:right w:val="none" w:sz="0" w:space="0" w:color="auto"/>
          </w:divBdr>
        </w:div>
        <w:div w:id="269245304">
          <w:marLeft w:val="0"/>
          <w:marRight w:val="0"/>
          <w:marTop w:val="0"/>
          <w:marBottom w:val="101"/>
          <w:divBdr>
            <w:top w:val="none" w:sz="0" w:space="0" w:color="auto"/>
            <w:left w:val="none" w:sz="0" w:space="0" w:color="auto"/>
            <w:bottom w:val="none" w:sz="0" w:space="0" w:color="auto"/>
            <w:right w:val="none" w:sz="0" w:space="0" w:color="auto"/>
          </w:divBdr>
        </w:div>
        <w:div w:id="924613037">
          <w:marLeft w:val="0"/>
          <w:marRight w:val="0"/>
          <w:marTop w:val="0"/>
          <w:marBottom w:val="101"/>
          <w:divBdr>
            <w:top w:val="none" w:sz="0" w:space="0" w:color="auto"/>
            <w:left w:val="none" w:sz="0" w:space="0" w:color="auto"/>
            <w:bottom w:val="none" w:sz="0" w:space="0" w:color="auto"/>
            <w:right w:val="none" w:sz="0" w:space="0" w:color="auto"/>
          </w:divBdr>
        </w:div>
      </w:divsChild>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897095">
      <w:bodyDiv w:val="1"/>
      <w:marLeft w:val="0"/>
      <w:marRight w:val="0"/>
      <w:marTop w:val="0"/>
      <w:marBottom w:val="0"/>
      <w:divBdr>
        <w:top w:val="none" w:sz="0" w:space="0" w:color="auto"/>
        <w:left w:val="none" w:sz="0" w:space="0" w:color="auto"/>
        <w:bottom w:val="none" w:sz="0" w:space="0" w:color="auto"/>
        <w:right w:val="none" w:sz="0" w:space="0" w:color="auto"/>
      </w:divBdr>
      <w:divsChild>
        <w:div w:id="1088039225">
          <w:marLeft w:val="0"/>
          <w:marRight w:val="0"/>
          <w:marTop w:val="0"/>
          <w:marBottom w:val="101"/>
          <w:divBdr>
            <w:top w:val="none" w:sz="0" w:space="0" w:color="auto"/>
            <w:left w:val="none" w:sz="0" w:space="0" w:color="auto"/>
            <w:bottom w:val="none" w:sz="0" w:space="0" w:color="auto"/>
            <w:right w:val="none" w:sz="0" w:space="0" w:color="auto"/>
          </w:divBdr>
        </w:div>
        <w:div w:id="34699000">
          <w:marLeft w:val="0"/>
          <w:marRight w:val="0"/>
          <w:marTop w:val="0"/>
          <w:marBottom w:val="101"/>
          <w:divBdr>
            <w:top w:val="none" w:sz="0" w:space="0" w:color="auto"/>
            <w:left w:val="none" w:sz="0" w:space="0" w:color="auto"/>
            <w:bottom w:val="none" w:sz="0" w:space="0" w:color="auto"/>
            <w:right w:val="none" w:sz="0" w:space="0" w:color="auto"/>
          </w:divBdr>
        </w:div>
      </w:divsChild>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989335283">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0676970">
      <w:bodyDiv w:val="1"/>
      <w:marLeft w:val="0"/>
      <w:marRight w:val="0"/>
      <w:marTop w:val="0"/>
      <w:marBottom w:val="0"/>
      <w:divBdr>
        <w:top w:val="none" w:sz="0" w:space="0" w:color="auto"/>
        <w:left w:val="none" w:sz="0" w:space="0" w:color="auto"/>
        <w:bottom w:val="none" w:sz="0" w:space="0" w:color="auto"/>
        <w:right w:val="none" w:sz="0" w:space="0" w:color="auto"/>
      </w:divBdr>
      <w:divsChild>
        <w:div w:id="1400983076">
          <w:marLeft w:val="0"/>
          <w:marRight w:val="0"/>
          <w:marTop w:val="0"/>
          <w:marBottom w:val="101"/>
          <w:divBdr>
            <w:top w:val="none" w:sz="0" w:space="0" w:color="auto"/>
            <w:left w:val="none" w:sz="0" w:space="0" w:color="auto"/>
            <w:bottom w:val="none" w:sz="0" w:space="0" w:color="auto"/>
            <w:right w:val="none" w:sz="0" w:space="0" w:color="auto"/>
          </w:divBdr>
        </w:div>
        <w:div w:id="1326980537">
          <w:marLeft w:val="0"/>
          <w:marRight w:val="0"/>
          <w:marTop w:val="0"/>
          <w:marBottom w:val="101"/>
          <w:divBdr>
            <w:top w:val="none" w:sz="0" w:space="0" w:color="auto"/>
            <w:left w:val="none" w:sz="0" w:space="0" w:color="auto"/>
            <w:bottom w:val="none" w:sz="0" w:space="0" w:color="auto"/>
            <w:right w:val="none" w:sz="0" w:space="0" w:color="auto"/>
          </w:divBdr>
        </w:div>
        <w:div w:id="1183663464">
          <w:marLeft w:val="0"/>
          <w:marRight w:val="0"/>
          <w:marTop w:val="0"/>
          <w:marBottom w:val="101"/>
          <w:divBdr>
            <w:top w:val="none" w:sz="0" w:space="0" w:color="auto"/>
            <w:left w:val="none" w:sz="0" w:space="0" w:color="auto"/>
            <w:bottom w:val="none" w:sz="0" w:space="0" w:color="auto"/>
            <w:right w:val="none" w:sz="0" w:space="0" w:color="auto"/>
          </w:divBdr>
        </w:div>
      </w:divsChild>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7980603">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B149-7F46-49E3-B7A5-C8A10879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11154</Words>
  <Characters>61352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2018-08-10T21:21:00Z</cp:lastPrinted>
  <dcterms:created xsi:type="dcterms:W3CDTF">2018-10-02T00:50:00Z</dcterms:created>
  <dcterms:modified xsi:type="dcterms:W3CDTF">2018-10-02T00:50:00Z</dcterms:modified>
</cp:coreProperties>
</file>